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38AF015E" w:rsidR="00B8127B" w:rsidRPr="00EE6919" w:rsidRDefault="00B8127B" w:rsidP="00B8127B">
      <w:pPr>
        <w:tabs>
          <w:tab w:val="right" w:pos="9356"/>
          <w:tab w:val="right" w:pos="9639"/>
        </w:tabs>
        <w:ind w:right="2"/>
        <w:rPr>
          <w:b/>
          <w:bCs/>
          <w:sz w:val="28"/>
          <w:highlight w:val="yellow"/>
        </w:rPr>
      </w:pPr>
      <w:bookmarkStart w:id="0" w:name="_Hlk47552872"/>
      <w:r w:rsidRPr="003F40CA">
        <w:rPr>
          <w:b/>
          <w:bCs/>
          <w:sz w:val="28"/>
        </w:rPr>
        <w:t>3GPP TSG RAN WG1 #</w:t>
      </w:r>
      <w:r w:rsidR="007C2D8B">
        <w:rPr>
          <w:b/>
          <w:bCs/>
          <w:sz w:val="28"/>
        </w:rPr>
        <w:t>1</w:t>
      </w:r>
      <w:r w:rsidR="00E50E68">
        <w:rPr>
          <w:b/>
          <w:bCs/>
          <w:sz w:val="28"/>
        </w:rPr>
        <w:t>22bis</w:t>
      </w:r>
      <w:r w:rsidR="007C2D8B">
        <w:rPr>
          <w:b/>
          <w:bCs/>
          <w:sz w:val="28"/>
        </w:rPr>
        <w:t xml:space="preserve">    </w:t>
      </w:r>
      <w:r w:rsidR="007C2D8B" w:rsidRPr="003F40CA">
        <w:rPr>
          <w:b/>
          <w:bCs/>
          <w:sz w:val="28"/>
        </w:rPr>
        <w:t xml:space="preserve">                                                       </w:t>
      </w:r>
      <w:r w:rsidRPr="00D26D7A">
        <w:rPr>
          <w:b/>
          <w:bCs/>
          <w:sz w:val="28"/>
        </w:rPr>
        <w:t>R1-</w:t>
      </w:r>
      <w:r w:rsidR="00434AAD" w:rsidRPr="00434AAD">
        <w:t xml:space="preserve"> </w:t>
      </w:r>
      <w:r w:rsidR="00434AAD" w:rsidRPr="00434AAD">
        <w:rPr>
          <w:b/>
          <w:bCs/>
          <w:sz w:val="28"/>
        </w:rPr>
        <w:t>250</w:t>
      </w:r>
      <w:r w:rsidR="00853581">
        <w:rPr>
          <w:b/>
          <w:bCs/>
          <w:sz w:val="28"/>
        </w:rPr>
        <w:t>6871</w:t>
      </w:r>
    </w:p>
    <w:p w14:paraId="5CD75D3C" w14:textId="77777777" w:rsidR="00E35272" w:rsidRPr="0095119E" w:rsidRDefault="00E35272" w:rsidP="00E35272">
      <w:pPr>
        <w:widowControl w:val="0"/>
        <w:tabs>
          <w:tab w:val="left" w:pos="1701"/>
          <w:tab w:val="right" w:pos="9923"/>
        </w:tabs>
        <w:spacing w:after="0"/>
        <w:rPr>
          <w:rFonts w:eastAsia="宋体"/>
          <w:b/>
          <w:bCs/>
          <w:sz w:val="28"/>
          <w:szCs w:val="28"/>
        </w:rPr>
      </w:pPr>
      <w:r w:rsidRPr="0095119E">
        <w:rPr>
          <w:rFonts w:eastAsia="宋体"/>
          <w:b/>
          <w:bCs/>
          <w:sz w:val="28"/>
          <w:szCs w:val="28"/>
        </w:rPr>
        <w:t>Prague, CZ, 13</w:t>
      </w:r>
      <w:r w:rsidRPr="0095119E">
        <w:rPr>
          <w:rFonts w:eastAsia="宋体"/>
          <w:b/>
          <w:bCs/>
          <w:sz w:val="28"/>
          <w:szCs w:val="28"/>
          <w:vertAlign w:val="superscript"/>
        </w:rPr>
        <w:t>th</w:t>
      </w:r>
      <w:r w:rsidRPr="0095119E">
        <w:rPr>
          <w:rFonts w:eastAsia="宋体"/>
          <w:b/>
          <w:bCs/>
          <w:sz w:val="28"/>
          <w:szCs w:val="28"/>
        </w:rPr>
        <w:t xml:space="preserve"> – 17</w:t>
      </w:r>
      <w:r w:rsidRPr="0095119E">
        <w:rPr>
          <w:rFonts w:eastAsia="宋体"/>
          <w:b/>
          <w:bCs/>
          <w:sz w:val="28"/>
          <w:szCs w:val="28"/>
          <w:vertAlign w:val="superscript"/>
        </w:rPr>
        <w:t>th</w:t>
      </w:r>
      <w:r w:rsidRPr="0095119E">
        <w:rPr>
          <w:rFonts w:eastAsia="宋体"/>
          <w:b/>
          <w:bCs/>
          <w:sz w:val="28"/>
          <w:szCs w:val="28"/>
        </w:rPr>
        <w:t xml:space="preserve"> October, 2025</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6313AD51"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853581" w:rsidRPr="00853581">
        <w:rPr>
          <w:rFonts w:ascii="Times New Roman" w:hAnsi="Times New Roman"/>
          <w:sz w:val="22"/>
          <w:szCs w:val="22"/>
        </w:rPr>
        <w:t>Maintenance on AI/ML for NR Air Interface</w:t>
      </w:r>
    </w:p>
    <w:p w14:paraId="5A647141" w14:textId="0959C6F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1C6264">
        <w:rPr>
          <w:rFonts w:ascii="Times New Roman" w:eastAsia="宋体" w:hAnsi="Times New Roman"/>
          <w:sz w:val="22"/>
          <w:szCs w:val="22"/>
        </w:rPr>
        <w:t>8</w:t>
      </w:r>
      <w:r w:rsidR="00064C06">
        <w:rPr>
          <w:rFonts w:ascii="Times New Roman" w:eastAsia="宋体" w:hAnsi="Times New Roman"/>
          <w:sz w:val="22"/>
          <w:szCs w:val="22"/>
        </w:rPr>
        <w:t>.1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77DB831" w14:textId="16561883" w:rsidR="00582DBB" w:rsidRPr="002A2F0E" w:rsidRDefault="00582DBB" w:rsidP="00DE2A77">
      <w:pPr>
        <w:rPr>
          <w:szCs w:val="20"/>
        </w:rPr>
      </w:pPr>
      <w:r>
        <w:t xml:space="preserve">In this contribution, we </w:t>
      </w:r>
      <w:r w:rsidRPr="00582DBB">
        <w:t xml:space="preserve">focus on the </w:t>
      </w:r>
      <w:r w:rsidR="004A37DC">
        <w:t xml:space="preserve">remaining issues </w:t>
      </w:r>
      <w:r w:rsidR="004643E5" w:rsidRPr="004643E5">
        <w:t>for R19 AI based beam management, positioning accuracy enhancement, CSI prediction</w:t>
      </w:r>
      <w:r w:rsidR="004643E5">
        <w:rPr>
          <w:rFonts w:hint="eastAsia"/>
        </w:rPr>
        <w:t>.</w:t>
      </w:r>
    </w:p>
    <w:p w14:paraId="6ADE5541" w14:textId="7D080C24" w:rsidR="00184A3D" w:rsidRPr="00184A3D" w:rsidRDefault="007135FE" w:rsidP="006D4F89">
      <w:pPr>
        <w:pStyle w:val="title1"/>
        <w:numPr>
          <w:ilvl w:val="0"/>
          <w:numId w:val="15"/>
        </w:numPr>
        <w:rPr>
          <w:rFonts w:ascii="Times New Roman" w:hAnsi="Times New Roman"/>
        </w:rPr>
      </w:pPr>
      <w:r w:rsidRPr="007135FE">
        <w:rPr>
          <w:rFonts w:ascii="Times New Roman" w:hAnsi="Times New Roman"/>
        </w:rPr>
        <w:t>Remaining issues for AI based beam management</w:t>
      </w:r>
    </w:p>
    <w:p w14:paraId="6AD8AD94" w14:textId="1313BB78" w:rsidR="00184A3D" w:rsidRDefault="00184A3D" w:rsidP="006D4F89">
      <w:pPr>
        <w:pStyle w:val="af3"/>
        <w:numPr>
          <w:ilvl w:val="1"/>
          <w:numId w:val="15"/>
        </w:numPr>
        <w:ind w:firstLineChars="0"/>
        <w:outlineLvl w:val="1"/>
        <w:rPr>
          <w:rFonts w:ascii="Arial" w:eastAsia="Arial" w:hAnsi="Arial" w:cs="Arial"/>
          <w:bCs/>
          <w:iCs/>
          <w:kern w:val="0"/>
          <w:sz w:val="28"/>
          <w:szCs w:val="28"/>
        </w:rPr>
      </w:pPr>
      <w:r w:rsidRPr="00184A3D">
        <w:rPr>
          <w:rFonts w:ascii="Arial" w:eastAsia="Arial" w:hAnsi="Arial" w:cs="Arial"/>
          <w:bCs/>
          <w:iCs/>
          <w:kern w:val="0"/>
          <w:sz w:val="28"/>
          <w:szCs w:val="28"/>
        </w:rPr>
        <w:t>Issues on applicable report for UE-side model inference</w:t>
      </w:r>
    </w:p>
    <w:p w14:paraId="5A9892A9" w14:textId="77777777" w:rsidR="00184A3D" w:rsidRDefault="00184A3D" w:rsidP="00184A3D">
      <w:r>
        <w:rPr>
          <w:rFonts w:eastAsia="等线"/>
          <w:szCs w:val="20"/>
        </w:rPr>
        <w:t>F</w:t>
      </w:r>
      <w:r w:rsidRPr="002B7A87">
        <w:rPr>
          <w:rFonts w:eastAsia="等线"/>
          <w:szCs w:val="20"/>
        </w:rPr>
        <w:t>ollowing agreement</w:t>
      </w:r>
      <w:r>
        <w:rPr>
          <w:rFonts w:eastAsia="等线"/>
          <w:szCs w:val="20"/>
        </w:rPr>
        <w:t xml:space="preserve"> </w:t>
      </w:r>
      <w:r>
        <w:rPr>
          <w:rFonts w:eastAsia="等线" w:hint="eastAsia"/>
          <w:szCs w:val="20"/>
        </w:rPr>
        <w:t>a</w:t>
      </w:r>
      <w:r>
        <w:rPr>
          <w:rFonts w:eastAsia="等线"/>
          <w:szCs w:val="20"/>
        </w:rPr>
        <w:t>nd conclusion</w:t>
      </w:r>
      <w:r w:rsidRPr="002B7A87">
        <w:rPr>
          <w:rFonts w:eastAsia="等线"/>
          <w:szCs w:val="20"/>
        </w:rPr>
        <w:t xml:space="preserve"> </w:t>
      </w:r>
      <w:r>
        <w:rPr>
          <w:rFonts w:eastAsia="等线"/>
          <w:szCs w:val="20"/>
        </w:rPr>
        <w:t>w</w:t>
      </w:r>
      <w:r>
        <w:rPr>
          <w:rFonts w:eastAsia="等线" w:hint="eastAsia"/>
          <w:szCs w:val="20"/>
        </w:rPr>
        <w:t>as</w:t>
      </w:r>
      <w:r w:rsidRPr="002B7A87">
        <w:rPr>
          <w:rFonts w:eastAsia="等线"/>
          <w:szCs w:val="20"/>
        </w:rPr>
        <w:t xml:space="preserve"> achieved</w:t>
      </w:r>
      <w:r>
        <w:rPr>
          <w:rFonts w:eastAsia="等线"/>
          <w:szCs w:val="20"/>
        </w:rPr>
        <w:t xml:space="preserve"> for applicable report</w:t>
      </w:r>
      <w:r w:rsidRPr="002B7A87">
        <w:rPr>
          <w:rFonts w:eastAsia="等线"/>
          <w:szCs w:val="20"/>
        </w:rPr>
        <w:t>,</w:t>
      </w:r>
    </w:p>
    <w:p w14:paraId="2A3F319E" w14:textId="77777777" w:rsidR="00184A3D" w:rsidRPr="00EA3C9A" w:rsidRDefault="00184A3D" w:rsidP="00184A3D">
      <w:pPr>
        <w:rPr>
          <w:rFonts w:eastAsia="等线"/>
          <w:highlight w:val="green"/>
        </w:rPr>
      </w:pPr>
      <w:r w:rsidRPr="00EA3C9A">
        <w:rPr>
          <w:rFonts w:eastAsia="等线" w:hint="eastAsia"/>
          <w:highlight w:val="green"/>
        </w:rPr>
        <w:t>Agreement</w:t>
      </w:r>
    </w:p>
    <w:p w14:paraId="555F342B" w14:textId="77777777" w:rsidR="00184A3D" w:rsidRDefault="00184A3D" w:rsidP="006D4F89">
      <w:pPr>
        <w:numPr>
          <w:ilvl w:val="0"/>
          <w:numId w:val="17"/>
        </w:numPr>
        <w:overflowPunct/>
        <w:adjustRightInd w:val="0"/>
        <w:snapToGrid w:val="0"/>
        <w:spacing w:after="0"/>
        <w:jc w:val="left"/>
        <w:rPr>
          <w:rFonts w:eastAsia="Times New Roman" w:cs="Times"/>
        </w:rPr>
      </w:pPr>
      <w:r>
        <w:rPr>
          <w:rFonts w:eastAsia="Times New Roman" w:cs="Times"/>
        </w:rPr>
        <w:t>In Step 3, following configurations are provided from NW to UE:</w:t>
      </w:r>
    </w:p>
    <w:p w14:paraId="4061312F" w14:textId="77777777" w:rsidR="00184A3D" w:rsidRDefault="00184A3D" w:rsidP="006D4F89">
      <w:pPr>
        <w:numPr>
          <w:ilvl w:val="1"/>
          <w:numId w:val="17"/>
        </w:numPr>
        <w:overflowPunct/>
        <w:adjustRightInd w:val="0"/>
        <w:snapToGrid w:val="0"/>
        <w:spacing w:after="0"/>
        <w:jc w:val="left"/>
        <w:rPr>
          <w:rFonts w:eastAsia="Times New Roman" w:cs="Times"/>
        </w:rPr>
      </w:pPr>
      <w:r>
        <w:rPr>
          <w:rFonts w:eastAsia="Times New Roman" w:cs="Times"/>
        </w:rPr>
        <w:t>UE is allowed to do UAI reporting via </w:t>
      </w:r>
      <w:proofErr w:type="spellStart"/>
      <w:r>
        <w:rPr>
          <w:rFonts w:eastAsia="Times New Roman" w:cs="Times"/>
          <w:i/>
          <w:iCs/>
        </w:rPr>
        <w:t>OtherConfig</w:t>
      </w:r>
      <w:proofErr w:type="spellEnd"/>
      <w:r>
        <w:rPr>
          <w:rFonts w:eastAsia="Times New Roman" w:cs="Times"/>
          <w:i/>
          <w:iCs/>
        </w:rPr>
        <w:t>,</w:t>
      </w:r>
    </w:p>
    <w:p w14:paraId="6BA8B090" w14:textId="77777777" w:rsidR="00184A3D" w:rsidRPr="007F5B81" w:rsidRDefault="00184A3D" w:rsidP="006D4F89">
      <w:pPr>
        <w:numPr>
          <w:ilvl w:val="1"/>
          <w:numId w:val="17"/>
        </w:numPr>
        <w:overflowPunct/>
        <w:adjustRightInd w:val="0"/>
        <w:snapToGrid w:val="0"/>
        <w:spacing w:after="0"/>
        <w:jc w:val="left"/>
        <w:rPr>
          <w:rFonts w:eastAsia="Times New Roman" w:cs="Times"/>
        </w:rPr>
      </w:pPr>
      <w:r>
        <w:rPr>
          <w:rFonts w:eastAsia="Times New Roman" w:cs="Times"/>
        </w:rPr>
        <w:t>The applicability report is bas</w:t>
      </w:r>
      <w:r w:rsidRPr="007F5B81">
        <w:rPr>
          <w:rFonts w:eastAsia="Times New Roman" w:cs="Times"/>
        </w:rPr>
        <w:t xml:space="preserve">ed on A) and/or B) </w:t>
      </w:r>
    </w:p>
    <w:p w14:paraId="418A7202" w14:textId="77777777" w:rsidR="00184A3D" w:rsidRDefault="00184A3D" w:rsidP="006D4F89">
      <w:pPr>
        <w:numPr>
          <w:ilvl w:val="2"/>
          <w:numId w:val="17"/>
        </w:numPr>
        <w:overflowPunct/>
        <w:adjustRightInd w:val="0"/>
        <w:snapToGrid w:val="0"/>
        <w:spacing w:after="0"/>
        <w:jc w:val="left"/>
        <w:rPr>
          <w:rFonts w:eastAsia="Times New Roman" w:cs="Times"/>
        </w:rPr>
      </w:pPr>
      <w:r>
        <w:rPr>
          <w:rFonts w:eastAsia="Times New Roman" w:cs="Times"/>
        </w:rPr>
        <w:t xml:space="preserve">It is up to RAN 2 to design the container </w:t>
      </w:r>
    </w:p>
    <w:p w14:paraId="77448D91" w14:textId="77777777" w:rsidR="00184A3D" w:rsidRDefault="00184A3D" w:rsidP="006D4F89">
      <w:pPr>
        <w:numPr>
          <w:ilvl w:val="2"/>
          <w:numId w:val="17"/>
        </w:numPr>
        <w:overflowPunct/>
        <w:adjustRightInd w:val="0"/>
        <w:snapToGrid w:val="0"/>
        <w:spacing w:after="0"/>
        <w:jc w:val="left"/>
        <w:rPr>
          <w:rFonts w:eastAsia="Times New Roman" w:cs="Times"/>
        </w:rPr>
      </w:pPr>
      <w:r>
        <w:rPr>
          <w:rFonts w:eastAsia="Times New Roman" w:cs="Times"/>
        </w:rPr>
        <w:t>A) one or more of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for inference configuration</w:t>
      </w:r>
      <w:r>
        <w:rPr>
          <w:rFonts w:eastAsia="Times New Roman" w:cs="Times"/>
          <w:i/>
          <w:iCs/>
        </w:rPr>
        <w:t> </w:t>
      </w:r>
      <w:r>
        <w:rPr>
          <w:rFonts w:eastAsia="Times New Roman" w:cs="Times"/>
        </w:rPr>
        <w:t>(wherein the associated ID may be configured in CSI framework as working assumption applied)</w:t>
      </w:r>
      <w:r>
        <w:rPr>
          <w:rFonts w:eastAsia="Times New Roman" w:cs="Times"/>
          <w:i/>
          <w:iCs/>
        </w:rPr>
        <w:t xml:space="preserve"> </w:t>
      </w:r>
    </w:p>
    <w:p w14:paraId="1BF7E186" w14:textId="77777777" w:rsidR="00184A3D" w:rsidRPr="000F2055" w:rsidRDefault="00184A3D" w:rsidP="006D4F89">
      <w:pPr>
        <w:numPr>
          <w:ilvl w:val="3"/>
          <w:numId w:val="17"/>
        </w:numPr>
        <w:overflowPunct/>
        <w:adjustRightInd w:val="0"/>
        <w:snapToGrid w:val="0"/>
        <w:spacing w:after="0"/>
        <w:jc w:val="left"/>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F939040" w14:textId="77777777" w:rsidR="00184A3D" w:rsidRDefault="00184A3D" w:rsidP="006D4F89">
      <w:pPr>
        <w:numPr>
          <w:ilvl w:val="2"/>
          <w:numId w:val="17"/>
        </w:numPr>
        <w:overflowPunct/>
        <w:adjustRightInd w:val="0"/>
        <w:snapToGrid w:val="0"/>
        <w:spacing w:after="0"/>
        <w:jc w:val="left"/>
        <w:rPr>
          <w:rFonts w:eastAsia="Times New Roman" w:cs="Times"/>
        </w:rPr>
      </w:pPr>
      <w:r>
        <w:rPr>
          <w:rFonts w:eastAsia="Times New Roman" w:cs="Times"/>
        </w:rPr>
        <w:t>B) One set or multiple sets of inference related parameters for applicability report only (not for inference)</w:t>
      </w:r>
    </w:p>
    <w:p w14:paraId="2B118E11" w14:textId="77777777" w:rsidR="00184A3D" w:rsidRPr="00C137E7" w:rsidRDefault="00184A3D" w:rsidP="006D4F89">
      <w:pPr>
        <w:numPr>
          <w:ilvl w:val="3"/>
          <w:numId w:val="17"/>
        </w:numPr>
        <w:overflowPunct/>
        <w:adjustRightInd w:val="0"/>
        <w:snapToGrid w:val="0"/>
        <w:spacing w:after="0"/>
        <w:jc w:val="left"/>
        <w:rPr>
          <w:rFonts w:eastAsia="Times New Roman" w:cs="Times"/>
        </w:rPr>
      </w:pPr>
      <w:r w:rsidRPr="00C137E7">
        <w:rPr>
          <w:rFonts w:eastAsia="Times New Roman" w:cs="Times"/>
        </w:rPr>
        <w:t>It is up to RAN2 to design the container.</w:t>
      </w:r>
    </w:p>
    <w:p w14:paraId="5B83D919" w14:textId="77777777" w:rsidR="00184A3D" w:rsidRPr="00C137E7" w:rsidRDefault="00184A3D" w:rsidP="006D4F89">
      <w:pPr>
        <w:numPr>
          <w:ilvl w:val="3"/>
          <w:numId w:val="17"/>
        </w:numPr>
        <w:overflowPunct/>
        <w:adjustRightInd w:val="0"/>
        <w:snapToGrid w:val="0"/>
        <w:spacing w:after="0"/>
        <w:jc w:val="left"/>
        <w:rPr>
          <w:rFonts w:eastAsia="Times New Roman" w:cs="Times"/>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6C2C7363" w14:textId="77777777" w:rsidR="00184A3D" w:rsidRDefault="00184A3D" w:rsidP="006D4F89">
      <w:pPr>
        <w:numPr>
          <w:ilvl w:val="4"/>
          <w:numId w:val="17"/>
        </w:numPr>
        <w:overflowPunct/>
        <w:adjustRightInd w:val="0"/>
        <w:snapToGrid w:val="0"/>
        <w:spacing w:after="0"/>
        <w:jc w:val="left"/>
        <w:rPr>
          <w:rFonts w:eastAsia="Times New Roman" w:cs="Times"/>
        </w:rPr>
      </w:pPr>
      <w:r>
        <w:rPr>
          <w:rFonts w:eastAsia="Times New Roman" w:cs="Times"/>
        </w:rPr>
        <w:t>the associated ID</w:t>
      </w:r>
    </w:p>
    <w:p w14:paraId="00539EF8" w14:textId="77777777" w:rsidR="00184A3D" w:rsidRDefault="00184A3D" w:rsidP="006D4F89">
      <w:pPr>
        <w:numPr>
          <w:ilvl w:val="5"/>
          <w:numId w:val="17"/>
        </w:numPr>
        <w:overflowPunct/>
        <w:adjustRightInd w:val="0"/>
        <w:snapToGrid w:val="0"/>
        <w:spacing w:after="0"/>
        <w:jc w:val="left"/>
        <w:rPr>
          <w:rFonts w:eastAsia="Times New Roman" w:cs="Times"/>
        </w:rPr>
      </w:pPr>
      <w:r>
        <w:rPr>
          <w:rFonts w:eastAsia="Times New Roman" w:cs="Times"/>
        </w:rPr>
        <w:t xml:space="preserve">Note: this doesn’t imply the associated ID is mandatory </w:t>
      </w:r>
    </w:p>
    <w:p w14:paraId="23064944" w14:textId="77777777" w:rsidR="00184A3D" w:rsidRDefault="00184A3D" w:rsidP="006D4F89">
      <w:pPr>
        <w:numPr>
          <w:ilvl w:val="4"/>
          <w:numId w:val="17"/>
        </w:numPr>
        <w:overflowPunct/>
        <w:adjustRightInd w:val="0"/>
        <w:snapToGrid w:val="0"/>
        <w:spacing w:after="0"/>
        <w:jc w:val="left"/>
        <w:rPr>
          <w:rFonts w:eastAsia="Times New Roman" w:cs="Times"/>
        </w:rPr>
      </w:pPr>
      <w:r>
        <w:rPr>
          <w:rFonts w:eastAsia="Times New Roman" w:cs="Times"/>
        </w:rPr>
        <w:t>Set A related information</w:t>
      </w:r>
    </w:p>
    <w:p w14:paraId="43357FE2" w14:textId="77777777" w:rsidR="00184A3D" w:rsidRDefault="00184A3D" w:rsidP="006D4F89">
      <w:pPr>
        <w:numPr>
          <w:ilvl w:val="4"/>
          <w:numId w:val="17"/>
        </w:numPr>
        <w:overflowPunct/>
        <w:adjustRightInd w:val="0"/>
        <w:snapToGrid w:val="0"/>
        <w:spacing w:after="0"/>
        <w:jc w:val="left"/>
        <w:rPr>
          <w:rFonts w:eastAsia="Times New Roman" w:cs="Times"/>
        </w:rPr>
      </w:pPr>
      <w:r>
        <w:rPr>
          <w:rFonts w:eastAsia="Times New Roman" w:cs="Times"/>
        </w:rPr>
        <w:t>Set B related information</w:t>
      </w:r>
    </w:p>
    <w:p w14:paraId="7677E295" w14:textId="77777777" w:rsidR="00184A3D" w:rsidRDefault="00184A3D" w:rsidP="006D4F89">
      <w:pPr>
        <w:numPr>
          <w:ilvl w:val="4"/>
          <w:numId w:val="17"/>
        </w:numPr>
        <w:overflowPunct/>
        <w:adjustRightInd w:val="0"/>
        <w:snapToGrid w:val="0"/>
        <w:spacing w:after="0"/>
        <w:jc w:val="left"/>
        <w:rPr>
          <w:rFonts w:eastAsia="Times New Roman" w:cs="Times"/>
        </w:rPr>
      </w:pPr>
      <w:r>
        <w:rPr>
          <w:rFonts w:eastAsia="Times New Roman" w:cs="Times"/>
        </w:rPr>
        <w:t>Report content related information </w:t>
      </w:r>
    </w:p>
    <w:p w14:paraId="703C5407" w14:textId="77777777" w:rsidR="00184A3D" w:rsidRDefault="00184A3D" w:rsidP="006D4F89">
      <w:pPr>
        <w:numPr>
          <w:ilvl w:val="4"/>
          <w:numId w:val="17"/>
        </w:numPr>
        <w:overflowPunct/>
        <w:adjustRightInd w:val="0"/>
        <w:snapToGrid w:val="0"/>
        <w:spacing w:after="0"/>
        <w:jc w:val="left"/>
        <w:rPr>
          <w:rFonts w:eastAsia="Times New Roman" w:cs="Times"/>
        </w:rPr>
      </w:pPr>
      <w:r>
        <w:rPr>
          <w:rFonts w:eastAsia="Times New Roman" w:cs="Times"/>
        </w:rPr>
        <w:t>For BM-Case 2, </w:t>
      </w:r>
    </w:p>
    <w:p w14:paraId="557091F1" w14:textId="77777777" w:rsidR="00184A3D" w:rsidRDefault="00184A3D" w:rsidP="006D4F89">
      <w:pPr>
        <w:numPr>
          <w:ilvl w:val="5"/>
          <w:numId w:val="17"/>
        </w:numPr>
        <w:overflowPunct/>
        <w:adjustRightInd w:val="0"/>
        <w:snapToGrid w:val="0"/>
        <w:spacing w:after="0"/>
        <w:jc w:val="left"/>
        <w:rPr>
          <w:rFonts w:eastAsia="Times New Roman" w:cs="Times"/>
        </w:rPr>
      </w:pPr>
      <w:r>
        <w:rPr>
          <w:rFonts w:eastAsia="Times New Roman" w:cs="Times"/>
        </w:rPr>
        <w:t>Time instances related information for measurements</w:t>
      </w:r>
    </w:p>
    <w:p w14:paraId="5A9BBF10" w14:textId="77777777" w:rsidR="00184A3D" w:rsidRDefault="00184A3D" w:rsidP="006D4F89">
      <w:pPr>
        <w:numPr>
          <w:ilvl w:val="5"/>
          <w:numId w:val="17"/>
        </w:numPr>
        <w:overflowPunct/>
        <w:adjustRightInd w:val="0"/>
        <w:snapToGrid w:val="0"/>
        <w:spacing w:after="0"/>
        <w:jc w:val="left"/>
        <w:rPr>
          <w:rFonts w:eastAsia="Times New Roman" w:cs="Times"/>
        </w:rPr>
      </w:pPr>
      <w:r>
        <w:rPr>
          <w:rFonts w:eastAsia="Times New Roman" w:cs="Times"/>
        </w:rPr>
        <w:t>Time instances related information for prediction</w:t>
      </w:r>
    </w:p>
    <w:p w14:paraId="23FDB3F6" w14:textId="77777777" w:rsidR="00184A3D" w:rsidRDefault="00184A3D" w:rsidP="006D4F89">
      <w:pPr>
        <w:numPr>
          <w:ilvl w:val="0"/>
          <w:numId w:val="17"/>
        </w:numPr>
        <w:overflowPunct/>
        <w:adjustRightInd w:val="0"/>
        <w:snapToGrid w:val="0"/>
        <w:spacing w:after="0"/>
        <w:jc w:val="left"/>
        <w:rPr>
          <w:rFonts w:eastAsia="Times New Roman" w:cs="Times"/>
        </w:rPr>
      </w:pPr>
      <w:r>
        <w:rPr>
          <w:rFonts w:eastAsia="Times New Roman" w:cs="Times"/>
        </w:rPr>
        <w:t>In Step 4, UE reports applicability for all the above A) one or more </w:t>
      </w:r>
      <w:r>
        <w:rPr>
          <w:rFonts w:eastAsia="Times New Roman" w:cs="Times"/>
          <w:i/>
          <w:iCs/>
        </w:rPr>
        <w:t>CSI-</w:t>
      </w:r>
      <w:proofErr w:type="spellStart"/>
      <w:r>
        <w:rPr>
          <w:rFonts w:eastAsia="Times New Roman" w:cs="Times"/>
          <w:i/>
          <w:iCs/>
        </w:rPr>
        <w:t>ReportConfig</w:t>
      </w:r>
      <w:proofErr w:type="spellEnd"/>
      <w:r>
        <w:rPr>
          <w:rFonts w:eastAsia="Times New Roman" w:cs="Times"/>
          <w:i/>
          <w:iCs/>
        </w:rPr>
        <w:t> </w:t>
      </w:r>
      <w:r>
        <w:rPr>
          <w:rFonts w:eastAsia="Times New Roman" w:cs="Times"/>
        </w:rPr>
        <w:t>and/or B) set(s) of inference related parameters </w:t>
      </w:r>
    </w:p>
    <w:p w14:paraId="56EDB477" w14:textId="77777777" w:rsidR="00184A3D" w:rsidRDefault="00184A3D" w:rsidP="006D4F89">
      <w:pPr>
        <w:numPr>
          <w:ilvl w:val="1"/>
          <w:numId w:val="17"/>
        </w:numPr>
        <w:overflowPunct/>
        <w:adjustRightInd w:val="0"/>
        <w:snapToGrid w:val="0"/>
        <w:spacing w:after="0"/>
        <w:jc w:val="left"/>
        <w:rPr>
          <w:rFonts w:eastAsia="Times New Roman" w:cs="Times"/>
        </w:rPr>
      </w:pPr>
      <w:r>
        <w:rPr>
          <w:rFonts w:eastAsia="Times New Roman" w:cs="Times"/>
        </w:rPr>
        <w:t>FFS on whether/what other information along with the applicability is needed</w:t>
      </w:r>
    </w:p>
    <w:p w14:paraId="783119BC" w14:textId="77777777" w:rsidR="00184A3D" w:rsidRDefault="00184A3D" w:rsidP="006D4F89">
      <w:pPr>
        <w:numPr>
          <w:ilvl w:val="1"/>
          <w:numId w:val="17"/>
        </w:numPr>
        <w:overflowPunct/>
        <w:adjustRightInd w:val="0"/>
        <w:snapToGrid w:val="0"/>
        <w:spacing w:after="0"/>
        <w:jc w:val="left"/>
        <w:rPr>
          <w:rFonts w:eastAsia="Times New Roman" w:cs="Times"/>
        </w:rPr>
      </w:pPr>
      <w:r>
        <w:rPr>
          <w:rFonts w:eastAsia="Times New Roman" w:cs="Times"/>
        </w:rPr>
        <w:t>If</w:t>
      </w:r>
      <w:r>
        <w:rPr>
          <w:rFonts w:eastAsia="Times New Roman"/>
        </w:rPr>
        <w:t> A)</w:t>
      </w:r>
      <w:r>
        <w:rPr>
          <w:rFonts w:eastAsia="Times New Roman"/>
          <w:i/>
          <w:iCs/>
        </w:rPr>
        <w:t> </w:t>
      </w:r>
      <w:r>
        <w:rPr>
          <w:rFonts w:eastAsia="Times New Roman" w:cs="Times"/>
        </w:rPr>
        <w:t xml:space="preserve">is configured in Step 3, </w:t>
      </w:r>
    </w:p>
    <w:p w14:paraId="0EB53FB4" w14:textId="77777777" w:rsidR="00184A3D" w:rsidRDefault="00184A3D" w:rsidP="006D4F89">
      <w:pPr>
        <w:numPr>
          <w:ilvl w:val="2"/>
          <w:numId w:val="17"/>
        </w:numPr>
        <w:overflowPunct/>
        <w:adjustRightInd w:val="0"/>
        <w:snapToGrid w:val="0"/>
        <w:spacing w:after="0"/>
        <w:jc w:val="left"/>
        <w:rPr>
          <w:rFonts w:eastAsia="Times New Roman" w:cs="Times"/>
        </w:rPr>
      </w:pPr>
      <w:r>
        <w:rPr>
          <w:rFonts w:eastAsia="Times New Roman" w:cs="Times"/>
        </w:rPr>
        <w:t>Applicable aperiodic CSI Report and semi-persistent CSI report can be activated/triggered by NW after the applicability reported.  </w:t>
      </w:r>
    </w:p>
    <w:p w14:paraId="5A59A059" w14:textId="77777777" w:rsidR="00184A3D" w:rsidRDefault="00184A3D" w:rsidP="006D4F89">
      <w:pPr>
        <w:numPr>
          <w:ilvl w:val="2"/>
          <w:numId w:val="17"/>
        </w:numPr>
        <w:overflowPunct/>
        <w:adjustRightInd w:val="0"/>
        <w:snapToGrid w:val="0"/>
        <w:spacing w:after="0"/>
        <w:jc w:val="left"/>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w:t>
      </w:r>
      <w:proofErr w:type="spellStart"/>
      <w:r>
        <w:rPr>
          <w:rFonts w:eastAsia="Times New Roman" w:cs="Times"/>
          <w:i/>
          <w:iCs/>
        </w:rPr>
        <w:t>ReportConfig</w:t>
      </w:r>
      <w:proofErr w:type="spellEnd"/>
      <w:r>
        <w:rPr>
          <w:rFonts w:eastAsia="Times New Roman" w:cs="Times"/>
          <w:i/>
          <w:iCs/>
        </w:rPr>
        <w:t> </w:t>
      </w:r>
      <w:r>
        <w:rPr>
          <w:rFonts w:eastAsia="Times New Roman" w:cs="Times"/>
        </w:rPr>
        <w:t>is reported in </w:t>
      </w:r>
      <w:proofErr w:type="spellStart"/>
      <w:r>
        <w:rPr>
          <w:rFonts w:eastAsia="Times New Roman" w:cs="Times"/>
          <w:i/>
          <w:iCs/>
        </w:rPr>
        <w:t>RRCReconfigurationComplete</w:t>
      </w:r>
      <w:proofErr w:type="spellEnd"/>
      <w:r>
        <w:rPr>
          <w:rFonts w:eastAsia="Times New Roman" w:cs="Times"/>
          <w:i/>
          <w:iCs/>
        </w:rPr>
        <w:t>.</w:t>
      </w:r>
    </w:p>
    <w:p w14:paraId="3B696CDF" w14:textId="77777777" w:rsidR="00184A3D" w:rsidRDefault="00184A3D" w:rsidP="006D4F89">
      <w:pPr>
        <w:numPr>
          <w:ilvl w:val="0"/>
          <w:numId w:val="17"/>
        </w:numPr>
        <w:overflowPunct/>
        <w:adjustRightInd w:val="0"/>
        <w:snapToGrid w:val="0"/>
        <w:spacing w:after="0"/>
        <w:jc w:val="left"/>
        <w:rPr>
          <w:rFonts w:eastAsia="Times New Roman" w:cs="Times"/>
        </w:rPr>
      </w:pPr>
      <w:r>
        <w:rPr>
          <w:rFonts w:eastAsia="Times New Roman" w:cs="Times"/>
        </w:rPr>
        <w:t>In Step 5, NW can optionally configure </w:t>
      </w:r>
      <w:r>
        <w:rPr>
          <w:rFonts w:eastAsia="Times New Roman" w:cs="Times"/>
          <w:i/>
          <w:iCs/>
        </w:rPr>
        <w:t>CSI-</w:t>
      </w:r>
      <w:proofErr w:type="spellStart"/>
      <w:r>
        <w:rPr>
          <w:rFonts w:eastAsia="Times New Roman" w:cs="Times"/>
          <w:i/>
          <w:iCs/>
        </w:rPr>
        <w:t>ReportConfig</w:t>
      </w:r>
      <w:proofErr w:type="spellEnd"/>
      <w:r>
        <w:rPr>
          <w:rFonts w:eastAsia="Times New Roman" w:cs="Times"/>
        </w:rPr>
        <w:t> for inference configuration in </w:t>
      </w:r>
      <w:proofErr w:type="spellStart"/>
      <w:r>
        <w:rPr>
          <w:rFonts w:eastAsia="Times New Roman" w:cs="Times"/>
          <w:i/>
          <w:iCs/>
        </w:rPr>
        <w:t>RRCReconfiguration</w:t>
      </w:r>
      <w:proofErr w:type="spellEnd"/>
      <w:r>
        <w:rPr>
          <w:rFonts w:eastAsia="Times New Roman" w:cs="Times"/>
        </w:rPr>
        <w:t>, where the associated ID may be configured in CSI framework as working assumption applied.</w:t>
      </w:r>
    </w:p>
    <w:p w14:paraId="56826820" w14:textId="77777777" w:rsidR="00184A3D" w:rsidRPr="00CC42FB" w:rsidRDefault="00184A3D" w:rsidP="006D4F89">
      <w:pPr>
        <w:numPr>
          <w:ilvl w:val="1"/>
          <w:numId w:val="17"/>
        </w:numPr>
        <w:overflowPunct/>
        <w:adjustRightInd w:val="0"/>
        <w:snapToGrid w:val="0"/>
        <w:spacing w:after="0"/>
        <w:jc w:val="left"/>
        <w:rPr>
          <w:rFonts w:eastAsia="Times New Roman" w:cs="Times"/>
        </w:rPr>
      </w:pPr>
      <w:r>
        <w:rPr>
          <w:rFonts w:eastAsia="Times New Roman" w:cs="Times"/>
        </w:rPr>
        <w:t>Note: Step 5 may be optional if UE has already been configured with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in Step 3</w:t>
      </w:r>
    </w:p>
    <w:p w14:paraId="63E1678B" w14:textId="77777777" w:rsidR="00184A3D" w:rsidRPr="00CC42FB" w:rsidRDefault="00184A3D" w:rsidP="00184A3D">
      <w:pPr>
        <w:rPr>
          <w:rFonts w:eastAsia="等线"/>
          <w:b/>
        </w:rPr>
      </w:pPr>
      <w:r w:rsidRPr="00CC42FB">
        <w:rPr>
          <w:rFonts w:eastAsia="等线"/>
          <w:b/>
        </w:rPr>
        <w:t>Conclusion</w:t>
      </w:r>
    </w:p>
    <w:p w14:paraId="594E2A1E" w14:textId="77777777" w:rsidR="00184A3D" w:rsidRPr="00B75479" w:rsidRDefault="00184A3D" w:rsidP="00184A3D">
      <w:pPr>
        <w:rPr>
          <w:rFonts w:cs="Arial"/>
        </w:rPr>
      </w:pPr>
      <w:r w:rsidRPr="00B75479">
        <w:rPr>
          <w:rFonts w:cs="Arial"/>
        </w:rPr>
        <w:t xml:space="preserve">For the </w:t>
      </w:r>
      <w:r w:rsidRPr="00B75479">
        <w:rPr>
          <w:rFonts w:eastAsia="Times New Roman" w:cs="Times"/>
          <w:i/>
          <w:iCs/>
        </w:rPr>
        <w:t>CSI-</w:t>
      </w:r>
      <w:proofErr w:type="spellStart"/>
      <w:r w:rsidRPr="00B75479">
        <w:rPr>
          <w:rFonts w:eastAsia="Times New Roman" w:cs="Times"/>
          <w:i/>
          <w:iCs/>
        </w:rPr>
        <w:t>ReportConfig</w:t>
      </w:r>
      <w:proofErr w:type="spellEnd"/>
      <w:r w:rsidRPr="00B75479">
        <w:rPr>
          <w:rFonts w:eastAsia="Times New Roman" w:cs="Times"/>
        </w:rPr>
        <w:t xml:space="preserve"> for inference configuration provided in </w:t>
      </w:r>
      <w:r w:rsidRPr="00B75479">
        <w:rPr>
          <w:rFonts w:cs="Arial"/>
        </w:rPr>
        <w:t>Step 5,</w:t>
      </w:r>
    </w:p>
    <w:p w14:paraId="26B2ACF2" w14:textId="77777777" w:rsidR="00184A3D" w:rsidRPr="00B75479" w:rsidRDefault="00184A3D" w:rsidP="006D4F89">
      <w:pPr>
        <w:pStyle w:val="af3"/>
        <w:widowControl/>
        <w:numPr>
          <w:ilvl w:val="0"/>
          <w:numId w:val="18"/>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szCs w:val="20"/>
        </w:rPr>
        <w:lastRenderedPageBreak/>
        <w:t xml:space="preserve">aperiodic CSI Report and semi-persistent CSI report can be activated/triggered by NW after </w:t>
      </w:r>
      <w:proofErr w:type="spellStart"/>
      <w:r w:rsidRPr="00B75479">
        <w:rPr>
          <w:rFonts w:ascii="Times New Roman" w:eastAsia="Times New Roman" w:hAnsi="Times New Roman" w:cs="Times"/>
          <w:i/>
          <w:iCs/>
          <w:szCs w:val="20"/>
        </w:rPr>
        <w:t>RRCReconfigurationComplete</w:t>
      </w:r>
      <w:proofErr w:type="spellEnd"/>
      <w:r w:rsidRPr="00B75479">
        <w:rPr>
          <w:rFonts w:ascii="Times New Roman" w:eastAsia="Times New Roman" w:hAnsi="Times New Roman" w:cs="Times"/>
          <w:szCs w:val="20"/>
        </w:rPr>
        <w:t>.</w:t>
      </w:r>
    </w:p>
    <w:p w14:paraId="2FA196E8" w14:textId="77777777" w:rsidR="00184A3D" w:rsidRPr="00B75479" w:rsidRDefault="00184A3D" w:rsidP="006D4F89">
      <w:pPr>
        <w:pStyle w:val="af3"/>
        <w:widowControl/>
        <w:numPr>
          <w:ilvl w:val="0"/>
          <w:numId w:val="18"/>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szCs w:val="20"/>
        </w:rPr>
        <w:t xml:space="preserve">periodic CSI Report is considered as activated after </w:t>
      </w:r>
      <w:proofErr w:type="spellStart"/>
      <w:r w:rsidRPr="00B75479">
        <w:rPr>
          <w:rFonts w:ascii="Times New Roman" w:eastAsia="Times New Roman" w:hAnsi="Times New Roman" w:cs="Times"/>
          <w:i/>
          <w:iCs/>
          <w:szCs w:val="20"/>
        </w:rPr>
        <w:t>RRCReconfigurationComplete</w:t>
      </w:r>
      <w:proofErr w:type="spellEnd"/>
      <w:r w:rsidRPr="00B75479">
        <w:rPr>
          <w:rFonts w:ascii="Times New Roman" w:eastAsia="Times New Roman" w:hAnsi="Times New Roman" w:cs="Times"/>
          <w:szCs w:val="20"/>
        </w:rPr>
        <w:t>.</w:t>
      </w:r>
      <w:r w:rsidRPr="00B75479">
        <w:rPr>
          <w:rFonts w:eastAsia="Times New Roman" w:cs="Times"/>
          <w:i/>
          <w:iCs/>
        </w:rPr>
        <w:t xml:space="preserve"> </w:t>
      </w:r>
    </w:p>
    <w:p w14:paraId="652717B3" w14:textId="77777777" w:rsidR="00184A3D" w:rsidRPr="00B75479" w:rsidRDefault="00184A3D" w:rsidP="006D4F89">
      <w:pPr>
        <w:pStyle w:val="af3"/>
        <w:widowControl/>
        <w:numPr>
          <w:ilvl w:val="0"/>
          <w:numId w:val="18"/>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szCs w:val="20"/>
        </w:rPr>
        <w:t xml:space="preserve">Note: UE is not expected to be configured with a </w:t>
      </w:r>
      <w:r w:rsidRPr="00B75479">
        <w:rPr>
          <w:rFonts w:ascii="Times New Roman" w:eastAsia="Times New Roman" w:hAnsi="Times New Roman" w:cs="Times"/>
          <w:i/>
          <w:iCs/>
          <w:szCs w:val="20"/>
        </w:rPr>
        <w:t>CSI-</w:t>
      </w:r>
      <w:proofErr w:type="spellStart"/>
      <w:r w:rsidRPr="00B75479">
        <w:rPr>
          <w:rFonts w:ascii="Times New Roman" w:eastAsia="Times New Roman" w:hAnsi="Times New Roman" w:cs="Times"/>
          <w:i/>
          <w:iCs/>
          <w:szCs w:val="20"/>
        </w:rPr>
        <w:t>ReportConfig</w:t>
      </w:r>
      <w:proofErr w:type="spellEnd"/>
      <w:r w:rsidRPr="00B75479">
        <w:rPr>
          <w:rFonts w:ascii="Times New Roman" w:eastAsia="Times New Roman" w:hAnsi="Times New Roman" w:cs="Times"/>
          <w:szCs w:val="20"/>
        </w:rPr>
        <w:t xml:space="preserve"> for inference configuration for a non-applicable set of inference parameters or a non-applicable </w:t>
      </w:r>
      <w:r w:rsidRPr="00B75479">
        <w:rPr>
          <w:rFonts w:ascii="Times New Roman" w:eastAsia="Times New Roman" w:hAnsi="Times New Roman" w:cs="Times"/>
          <w:i/>
          <w:iCs/>
          <w:szCs w:val="20"/>
        </w:rPr>
        <w:t>CSI-</w:t>
      </w:r>
      <w:proofErr w:type="spellStart"/>
      <w:r w:rsidRPr="00B75479">
        <w:rPr>
          <w:rFonts w:ascii="Times New Roman" w:eastAsia="Times New Roman" w:hAnsi="Times New Roman" w:cs="Times"/>
          <w:i/>
          <w:iCs/>
          <w:szCs w:val="20"/>
        </w:rPr>
        <w:t>ReportConfig</w:t>
      </w:r>
      <w:proofErr w:type="spellEnd"/>
      <w:r w:rsidRPr="00B75479">
        <w:rPr>
          <w:rFonts w:ascii="Times New Roman" w:eastAsia="Times New Roman" w:hAnsi="Times New Roman" w:cs="Times"/>
          <w:szCs w:val="20"/>
        </w:rPr>
        <w:t> </w:t>
      </w:r>
      <w:r w:rsidRPr="00B75479">
        <w:rPr>
          <w:rFonts w:ascii="Times New Roman" w:eastAsia="Times New Roman" w:hAnsi="Times New Roman" w:cs="Times" w:hint="eastAsia"/>
          <w:szCs w:val="20"/>
        </w:rPr>
        <w:t xml:space="preserve"> </w:t>
      </w:r>
    </w:p>
    <w:p w14:paraId="27C50A91" w14:textId="77777777" w:rsidR="00184A3D" w:rsidRPr="00B75479" w:rsidRDefault="00184A3D" w:rsidP="006D4F89">
      <w:pPr>
        <w:pStyle w:val="af3"/>
        <w:widowControl/>
        <w:numPr>
          <w:ilvl w:val="1"/>
          <w:numId w:val="18"/>
        </w:numPr>
        <w:overflowPunct/>
        <w:spacing w:after="0"/>
        <w:ind w:firstLineChars="0"/>
        <w:contextualSpacing/>
        <w:jc w:val="left"/>
        <w:rPr>
          <w:rFonts w:ascii="Times New Roman" w:eastAsia="Times New Roman" w:hAnsi="Times New Roman" w:cs="Times"/>
          <w:szCs w:val="20"/>
        </w:rPr>
      </w:pPr>
      <w:r w:rsidRPr="00B75479">
        <w:rPr>
          <w:rFonts w:ascii="Times New Roman" w:eastAsia="Times New Roman" w:hAnsi="Times New Roman" w:cs="Times" w:hint="eastAsia"/>
          <w:szCs w:val="20"/>
        </w:rPr>
        <w:t>Any specification impact is a separate discussion</w:t>
      </w:r>
    </w:p>
    <w:p w14:paraId="61B8D4B7" w14:textId="77777777" w:rsidR="00184A3D" w:rsidRDefault="00184A3D" w:rsidP="00184A3D"/>
    <w:p w14:paraId="07B8563A" w14:textId="2F0158CF" w:rsidR="00184A3D" w:rsidRDefault="00184A3D" w:rsidP="00184A3D">
      <w:r w:rsidRPr="00A4757C">
        <w:t xml:space="preserve">RAN2 has expressed reservations regarding the activation mechanisms for periodic CSI reporting, suggesting that further </w:t>
      </w:r>
      <w:r>
        <w:t>clarification</w:t>
      </w:r>
      <w:r w:rsidRPr="00A4757C">
        <w:t xml:space="preserve"> of RAN1's conclusions is warranted</w:t>
      </w:r>
      <w:r>
        <w:t>,</w:t>
      </w:r>
    </w:p>
    <w:p w14:paraId="770BB512" w14:textId="428F1E47" w:rsidR="00184A3D" w:rsidRPr="00184A3D" w:rsidRDefault="00184A3D" w:rsidP="006D4F89">
      <w:pPr>
        <w:pStyle w:val="proposal"/>
        <w:ind w:left="1134" w:hanging="1134"/>
      </w:pPr>
      <w:r w:rsidRPr="006E60F8">
        <w:t>For</w:t>
      </w:r>
      <w:r>
        <w:t xml:space="preserve"> inference, for</w:t>
      </w:r>
      <w:r w:rsidRPr="006E60F8">
        <w:t xml:space="preserve"> UE</w:t>
      </w:r>
      <w:r>
        <w:t>-</w:t>
      </w:r>
      <w:r w:rsidRPr="006E60F8">
        <w:t>side model,</w:t>
      </w:r>
      <w:r>
        <w:t xml:space="preserve"> UE perform</w:t>
      </w:r>
      <w:r>
        <w:rPr>
          <w:rFonts w:hint="eastAsia"/>
        </w:rPr>
        <w:t>s</w:t>
      </w:r>
      <w:r>
        <w:t xml:space="preserve"> inference of periodic CSI and report only after sending </w:t>
      </w:r>
      <w:proofErr w:type="spellStart"/>
      <w:r w:rsidRPr="0036179C">
        <w:rPr>
          <w:rFonts w:cs="Times"/>
          <w:i/>
          <w:iCs/>
        </w:rPr>
        <w:t>RRCReconfigurationComplete</w:t>
      </w:r>
      <w:proofErr w:type="spellEnd"/>
      <w:r w:rsidRPr="0036179C">
        <w:rPr>
          <w:rFonts w:cs="Times"/>
          <w:i/>
          <w:iCs/>
        </w:rPr>
        <w:t xml:space="preserve"> </w:t>
      </w:r>
      <w:r w:rsidRPr="0036179C">
        <w:rPr>
          <w:rFonts w:cs="Times"/>
        </w:rPr>
        <w:t xml:space="preserve">with the corresponding </w:t>
      </w:r>
      <w:r w:rsidRPr="0036179C">
        <w:rPr>
          <w:rFonts w:cs="Times"/>
          <w:i/>
          <w:iCs/>
        </w:rPr>
        <w:t>CSI-</w:t>
      </w:r>
      <w:proofErr w:type="spellStart"/>
      <w:r w:rsidRPr="0036179C">
        <w:rPr>
          <w:rFonts w:cs="Times"/>
          <w:i/>
          <w:iCs/>
        </w:rPr>
        <w:t>ReportConfig</w:t>
      </w:r>
      <w:proofErr w:type="spellEnd"/>
      <w:r w:rsidRPr="0036179C">
        <w:rPr>
          <w:rFonts w:cs="Times"/>
        </w:rPr>
        <w:t xml:space="preserve"> setting to “applicable”</w:t>
      </w:r>
      <w:r w:rsidRPr="00F61AD4">
        <w:t>.</w:t>
      </w:r>
    </w:p>
    <w:p w14:paraId="5BCF9585" w14:textId="613C8569" w:rsidR="00184A3D" w:rsidRDefault="00184A3D" w:rsidP="006D4F89">
      <w:pPr>
        <w:pStyle w:val="af3"/>
        <w:numPr>
          <w:ilvl w:val="1"/>
          <w:numId w:val="15"/>
        </w:numPr>
        <w:ind w:firstLineChars="0"/>
        <w:outlineLvl w:val="1"/>
        <w:rPr>
          <w:rFonts w:ascii="Arial" w:eastAsia="Arial" w:hAnsi="Arial" w:cs="Arial"/>
          <w:bCs/>
          <w:iCs/>
          <w:kern w:val="0"/>
          <w:sz w:val="28"/>
          <w:szCs w:val="28"/>
        </w:rPr>
      </w:pPr>
      <w:r w:rsidRPr="00184A3D">
        <w:rPr>
          <w:rFonts w:ascii="Arial" w:eastAsia="Arial" w:hAnsi="Arial" w:cs="Arial"/>
          <w:bCs/>
          <w:iCs/>
          <w:kern w:val="0"/>
          <w:sz w:val="28"/>
          <w:szCs w:val="28"/>
        </w:rPr>
        <w:t>Issues on Set A for UE-side model inference</w:t>
      </w:r>
    </w:p>
    <w:p w14:paraId="4C3F419D" w14:textId="77777777" w:rsidR="00184A3D" w:rsidRPr="00DB3C05" w:rsidRDefault="00184A3D" w:rsidP="00184A3D">
      <w:r>
        <w:t xml:space="preserve">Given the potential for time-domain behavior conflicts arising from the reuse of resources in Set A alongside other resources, coupled with existing ambiguities regarding </w:t>
      </w:r>
      <w:r>
        <w:rPr>
          <w:rFonts w:hint="eastAsia"/>
        </w:rPr>
        <w:t>rate</w:t>
      </w:r>
      <w:r>
        <w:t xml:space="preserve"> matching for Set A, it is analytically advantageous to designate Set A (or its constituent resources) as a virtual set or virtual resource within inference configurations.</w:t>
      </w:r>
    </w:p>
    <w:p w14:paraId="31C5127B" w14:textId="77777777" w:rsidR="00184A3D" w:rsidRPr="00B97EC9" w:rsidRDefault="00184A3D" w:rsidP="00184A3D">
      <w:r>
        <w:t>Herein, "virtual set" or "virtual resource" denotes a legacy-compatible configuration that exempts these Set A resources from measurement requirements for associated reporting. This paradigm streamlines configuration processes, enabling resource optimization for model inference without necessitating additional measurements, rate-matching procedures, or active resource counting.</w:t>
      </w:r>
    </w:p>
    <w:p w14:paraId="7062C87B" w14:textId="62A95F75" w:rsidR="00184A3D" w:rsidRDefault="00184A3D" w:rsidP="006D4F89">
      <w:pPr>
        <w:pStyle w:val="proposal"/>
        <w:overflowPunct/>
        <w:ind w:left="1134" w:hanging="1134"/>
      </w:pPr>
      <w:r w:rsidRPr="00ED0F7C">
        <w:t>For inference, for UE</w:t>
      </w:r>
      <w:r>
        <w:t>-side</w:t>
      </w:r>
      <w:r w:rsidRPr="00ED0F7C">
        <w:t xml:space="preserve"> model</w:t>
      </w:r>
      <w:r>
        <w:t>, Set A or</w:t>
      </w:r>
      <w:r w:rsidR="006F2570">
        <w:t xml:space="preserve"> CSI-RS</w:t>
      </w:r>
      <w:r>
        <w:t xml:space="preserve"> resources in Set A should be indicated as virtual Set or virtual resource,</w:t>
      </w:r>
    </w:p>
    <w:p w14:paraId="18B201AF" w14:textId="5B28D451" w:rsidR="00184A3D" w:rsidRDefault="006F2570" w:rsidP="006D4F89">
      <w:pPr>
        <w:pStyle w:val="proposal"/>
        <w:numPr>
          <w:ilvl w:val="0"/>
          <w:numId w:val="23"/>
        </w:numPr>
        <w:overflowPunct/>
      </w:pPr>
      <w:r>
        <w:rPr>
          <w:rFonts w:hint="eastAsia"/>
        </w:rPr>
        <w:t>CSI-RS</w:t>
      </w:r>
      <w:r>
        <w:t xml:space="preserve"> </w:t>
      </w:r>
      <w:r w:rsidR="003E2DF9">
        <w:rPr>
          <w:rFonts w:hint="eastAsia"/>
        </w:rPr>
        <w:t>Re</w:t>
      </w:r>
      <w:r w:rsidR="003E2DF9">
        <w:t xml:space="preserve">sources in </w:t>
      </w:r>
      <w:r w:rsidR="00184A3D">
        <w:t>Set A shall not be linked to another CSI resource setting for channel measurement</w:t>
      </w:r>
    </w:p>
    <w:p w14:paraId="4F140D0C" w14:textId="74DB0985" w:rsidR="00184A3D" w:rsidRDefault="00184A3D" w:rsidP="006D4F89">
      <w:pPr>
        <w:pStyle w:val="proposal"/>
        <w:numPr>
          <w:ilvl w:val="0"/>
          <w:numId w:val="23"/>
        </w:numPr>
        <w:overflowPunct/>
      </w:pPr>
      <w:r>
        <w:t>Set A shall not be considered for PDSCH rate matching</w:t>
      </w:r>
    </w:p>
    <w:p w14:paraId="4F455CCD" w14:textId="77777777" w:rsidR="00184A3D" w:rsidRDefault="00184A3D" w:rsidP="006D4F89">
      <w:pPr>
        <w:pStyle w:val="proposal"/>
        <w:numPr>
          <w:ilvl w:val="0"/>
          <w:numId w:val="23"/>
        </w:numPr>
        <w:overflowPunct/>
      </w:pPr>
      <w:r>
        <w:t>Set A is not counted as active resource</w:t>
      </w:r>
    </w:p>
    <w:p w14:paraId="7353D094" w14:textId="5FEE9B90" w:rsidR="00184A3D" w:rsidRPr="00184A3D" w:rsidRDefault="00184A3D" w:rsidP="006D4F89">
      <w:pPr>
        <w:pStyle w:val="af3"/>
        <w:numPr>
          <w:ilvl w:val="0"/>
          <w:numId w:val="23"/>
        </w:numPr>
        <w:ind w:firstLineChars="0"/>
        <w:rPr>
          <w:rFonts w:ascii="Times New Roman" w:hAnsi="Times New Roman"/>
          <w:b/>
          <w:kern w:val="0"/>
          <w:sz w:val="20"/>
          <w:szCs w:val="20"/>
        </w:rPr>
      </w:pPr>
      <w:r>
        <w:rPr>
          <w:rFonts w:ascii="Times New Roman" w:hAnsi="Times New Roman"/>
          <w:b/>
          <w:kern w:val="0"/>
          <w:sz w:val="20"/>
          <w:szCs w:val="20"/>
        </w:rPr>
        <w:t>Configurations</w:t>
      </w:r>
      <w:r w:rsidRPr="0024658A">
        <w:rPr>
          <w:rFonts w:ascii="Times New Roman" w:hAnsi="Times New Roman"/>
          <w:b/>
          <w:kern w:val="0"/>
          <w:sz w:val="20"/>
          <w:szCs w:val="20"/>
        </w:rPr>
        <w:t xml:space="preserve"> of Set A in the inference CSI report should be ignored</w:t>
      </w:r>
      <w:r>
        <w:rPr>
          <w:rFonts w:ascii="Times New Roman" w:hAnsi="Times New Roman"/>
          <w:b/>
          <w:kern w:val="0"/>
          <w:sz w:val="20"/>
          <w:szCs w:val="20"/>
        </w:rPr>
        <w:t>, at least including CSI-RS-</w:t>
      </w:r>
      <w:proofErr w:type="spellStart"/>
      <w:r>
        <w:rPr>
          <w:rFonts w:ascii="Times New Roman" w:hAnsi="Times New Roman" w:hint="eastAsia"/>
          <w:b/>
          <w:kern w:val="0"/>
          <w:sz w:val="20"/>
          <w:szCs w:val="20"/>
        </w:rPr>
        <w:t>resourceMapping</w:t>
      </w:r>
      <w:proofErr w:type="spellEnd"/>
      <w:r>
        <w:rPr>
          <w:rFonts w:ascii="Times New Roman" w:hAnsi="Times New Roman"/>
          <w:b/>
          <w:kern w:val="0"/>
          <w:sz w:val="20"/>
          <w:szCs w:val="20"/>
        </w:rPr>
        <w:t xml:space="preserve"> and resource type.</w:t>
      </w:r>
    </w:p>
    <w:p w14:paraId="3FEC1CCA" w14:textId="39EABA32" w:rsidR="002271B2" w:rsidRPr="00D74313" w:rsidRDefault="00184A3D" w:rsidP="006D4F89">
      <w:pPr>
        <w:pStyle w:val="title2"/>
        <w:numPr>
          <w:ilvl w:val="1"/>
          <w:numId w:val="15"/>
        </w:numPr>
      </w:pPr>
      <w:r w:rsidRPr="00184A3D">
        <w:t>Correction on the determination of Top beams in resource set for monitoring</w:t>
      </w:r>
    </w:p>
    <w:p w14:paraId="78FBA8DC" w14:textId="77777777" w:rsidR="00184A3D" w:rsidRPr="00B25FEC" w:rsidRDefault="00184A3D" w:rsidP="00184A3D">
      <w:r>
        <w:t>Proposed TP in FL summary:</w:t>
      </w:r>
    </w:p>
    <w:p w14:paraId="6989FB1A" w14:textId="77777777" w:rsidR="00184A3D" w:rsidRDefault="00184A3D" w:rsidP="00184A3D">
      <w:pPr>
        <w:rPr>
          <w:rFonts w:ascii="Arial" w:eastAsia="宋体" w:hAnsi="Arial"/>
          <w:color w:val="000000"/>
        </w:rPr>
      </w:pPr>
      <w:r>
        <w:rPr>
          <w:rFonts w:ascii="Arial" w:eastAsia="宋体" w:hAnsi="Arial"/>
          <w:color w:val="000000"/>
        </w:rPr>
        <w:t>5.2.1.4.3b</w:t>
      </w:r>
      <w:r>
        <w:rPr>
          <w:rFonts w:ascii="Arial" w:eastAsia="宋体" w:hAnsi="Arial"/>
          <w:color w:val="000000"/>
        </w:rPr>
        <w:tab/>
        <w:t>RS-PAI Reporting</w:t>
      </w:r>
    </w:p>
    <w:p w14:paraId="6D7305F6" w14:textId="77777777" w:rsidR="00184A3D" w:rsidRDefault="00184A3D" w:rsidP="00184A3D">
      <w:pPr>
        <w:rPr>
          <w:rFonts w:eastAsia="宋体"/>
          <w:color w:val="C00000"/>
        </w:rPr>
      </w:pPr>
      <w:r>
        <w:rPr>
          <w:rFonts w:eastAsia="宋体" w:hint="eastAsia"/>
          <w:color w:val="C00000"/>
        </w:rPr>
        <w:t>&lt;</w:t>
      </w:r>
      <w:r>
        <w:rPr>
          <w:rFonts w:eastAsia="宋体"/>
          <w:color w:val="C00000"/>
        </w:rPr>
        <w:t>omitted texts&gt;</w:t>
      </w:r>
    </w:p>
    <w:p w14:paraId="70B88F52" w14:textId="77777777" w:rsidR="00184A3D" w:rsidRDefault="00184A3D" w:rsidP="00184A3D">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35F3EC9" w14:textId="77777777" w:rsidR="00184A3D" w:rsidRDefault="00184A3D" w:rsidP="00184A3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27F8AAEB" w14:textId="77777777" w:rsidR="00184A3D" w:rsidRDefault="00184A3D" w:rsidP="00184A3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09C1C3A1" w14:textId="77777777" w:rsidR="00184A3D" w:rsidRPr="002A30F3" w:rsidRDefault="00184A3D" w:rsidP="00184A3D">
      <w:r>
        <w:rPr>
          <w:rFonts w:eastAsia="宋体" w:hint="eastAsia"/>
          <w:color w:val="C00000"/>
        </w:rPr>
        <w:t>&lt;</w:t>
      </w:r>
      <w:r>
        <w:rPr>
          <w:rFonts w:eastAsia="宋体"/>
          <w:color w:val="C00000"/>
        </w:rPr>
        <w:t>omitted texts&gt;</w:t>
      </w:r>
    </w:p>
    <w:p w14:paraId="697AAB30" w14:textId="77777777" w:rsidR="00184A3D" w:rsidRDefault="00184A3D" w:rsidP="00184A3D">
      <w:r>
        <w:t>F</w:t>
      </w:r>
      <w:r w:rsidRPr="0001097F">
        <w:t>rom the UE's perspective, the term '</w:t>
      </w:r>
      <w:r>
        <w:t xml:space="preserve"> </w:t>
      </w:r>
      <w:r>
        <w:rPr>
          <w:rFonts w:hint="eastAsia"/>
        </w:rPr>
        <w:t>the</w:t>
      </w:r>
      <w:r>
        <w:t xml:space="preserve"> </w:t>
      </w:r>
      <w:r w:rsidRPr="0001097F">
        <w:t xml:space="preserve">best' lacks precision; given this ambiguity, we contend that the proposed modification aligns fundamentally with existing specifications </w:t>
      </w:r>
      <w:r>
        <w:t>on</w:t>
      </w:r>
      <w:r w:rsidRPr="0001097F">
        <w:t xml:space="preserve"> P-L1-RSRP reporting. Consequently, we propose</w:t>
      </w:r>
      <w:r>
        <w:t xml:space="preserve">, </w:t>
      </w:r>
    </w:p>
    <w:p w14:paraId="22063704" w14:textId="77777777" w:rsidR="00184A3D" w:rsidRDefault="00184A3D" w:rsidP="006D4F89">
      <w:pPr>
        <w:pStyle w:val="proposal"/>
        <w:overflowPunct/>
        <w:ind w:left="1134" w:hanging="1134"/>
      </w:pPr>
      <w:r w:rsidRPr="0001097F">
        <w:t>Adopt the following TP for TS 38.214 Clause 5.2.</w:t>
      </w:r>
      <w:r>
        <w:t>1.4.3b</w:t>
      </w:r>
    </w:p>
    <w:p w14:paraId="6379617A" w14:textId="77777777" w:rsidR="00184A3D" w:rsidRDefault="00184A3D" w:rsidP="00184A3D">
      <w:r w:rsidRPr="0001097F">
        <w:rPr>
          <w:b/>
        </w:rPr>
        <w:t xml:space="preserve">Reason for change: </w:t>
      </w:r>
      <w:r>
        <w:t>The condition of monitoring beam determination is unclear.</w:t>
      </w:r>
    </w:p>
    <w:p w14:paraId="429D7B08" w14:textId="77777777" w:rsidR="00184A3D" w:rsidRDefault="00184A3D" w:rsidP="00184A3D">
      <w:r w:rsidRPr="0001097F">
        <w:rPr>
          <w:b/>
        </w:rPr>
        <w:lastRenderedPageBreak/>
        <w:t xml:space="preserve">Summary of change: </w:t>
      </w:r>
      <w:r>
        <w:t>Modify the condition of monitoring beam determination.</w:t>
      </w:r>
    </w:p>
    <w:p w14:paraId="2E85C975" w14:textId="77777777" w:rsidR="00184A3D" w:rsidRPr="0001097F" w:rsidRDefault="00184A3D" w:rsidP="00184A3D">
      <w:r w:rsidRPr="0001097F">
        <w:rPr>
          <w:b/>
        </w:rPr>
        <w:t xml:space="preserve">Consequences if not approved: </w:t>
      </w:r>
      <w:proofErr w:type="spellStart"/>
      <w:r>
        <w:t>gNB</w:t>
      </w:r>
      <w:proofErr w:type="spellEnd"/>
      <w:r>
        <w:t xml:space="preserve"> and UE may have different understanding on the condition of monitoring beam determination.</w:t>
      </w:r>
    </w:p>
    <w:p w14:paraId="5D8E6864" w14:textId="77777777" w:rsidR="00184A3D" w:rsidRDefault="00184A3D" w:rsidP="00184A3D">
      <w:pPr>
        <w:rPr>
          <w:rFonts w:ascii="Arial" w:eastAsia="宋体" w:hAnsi="Arial"/>
          <w:color w:val="000000"/>
        </w:rPr>
      </w:pPr>
      <w:r>
        <w:rPr>
          <w:rFonts w:ascii="Arial" w:eastAsia="宋体" w:hAnsi="Arial"/>
          <w:color w:val="000000"/>
        </w:rPr>
        <w:t>5.2.1.4.3b</w:t>
      </w:r>
      <w:r>
        <w:rPr>
          <w:rFonts w:ascii="Arial" w:eastAsia="宋体" w:hAnsi="Arial"/>
          <w:color w:val="000000"/>
        </w:rPr>
        <w:tab/>
        <w:t>RS-PAI Reporting</w:t>
      </w:r>
    </w:p>
    <w:p w14:paraId="3B47AAD5" w14:textId="77777777" w:rsidR="00184A3D" w:rsidRDefault="00184A3D" w:rsidP="00184A3D">
      <w:pPr>
        <w:rPr>
          <w:rFonts w:eastAsia="宋体"/>
          <w:color w:val="C00000"/>
        </w:rPr>
      </w:pPr>
      <w:r>
        <w:rPr>
          <w:rFonts w:eastAsia="宋体" w:hint="eastAsia"/>
          <w:color w:val="C00000"/>
        </w:rPr>
        <w:t>&lt;</w:t>
      </w:r>
      <w:r>
        <w:rPr>
          <w:rFonts w:eastAsia="宋体"/>
          <w:color w:val="C00000"/>
        </w:rPr>
        <w:t>omitted texts&gt;</w:t>
      </w:r>
    </w:p>
    <w:p w14:paraId="47717370" w14:textId="44644F26" w:rsidR="00184A3D" w:rsidRDefault="00184A3D" w:rsidP="00184A3D">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66666328" w14:textId="77777777" w:rsidR="00184A3D" w:rsidRDefault="00184A3D" w:rsidP="00184A3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00F6DCB6" w14:textId="77777777" w:rsidR="00184A3D" w:rsidRDefault="00184A3D" w:rsidP="00184A3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6EEF37A0" w14:textId="433569FB" w:rsidR="007135FE" w:rsidRDefault="00184A3D" w:rsidP="007135FE">
      <w:r>
        <w:rPr>
          <w:rFonts w:eastAsia="宋体" w:hint="eastAsia"/>
          <w:color w:val="C00000"/>
        </w:rPr>
        <w:t>&lt;</w:t>
      </w:r>
      <w:r>
        <w:rPr>
          <w:rFonts w:eastAsia="宋体"/>
          <w:color w:val="C00000"/>
        </w:rPr>
        <w:t>omitted texts&gt;</w:t>
      </w:r>
    </w:p>
    <w:p w14:paraId="2340834D" w14:textId="28B2D24D" w:rsidR="00184A3D" w:rsidRPr="00D74313" w:rsidRDefault="00184A3D" w:rsidP="006D4F89">
      <w:pPr>
        <w:pStyle w:val="title2"/>
        <w:numPr>
          <w:ilvl w:val="1"/>
          <w:numId w:val="15"/>
        </w:numPr>
      </w:pPr>
      <w:r w:rsidRPr="00184A3D">
        <w:t>The determination of updated CSI reports based on CPU and APU</w:t>
      </w:r>
    </w:p>
    <w:p w14:paraId="4185B268" w14:textId="77777777" w:rsidR="00184A3D" w:rsidRDefault="00184A3D" w:rsidP="00184A3D">
      <w:r w:rsidRPr="00175F71">
        <w:t xml:space="preserve">The methodology for determining updated CSI reports based on </w:t>
      </w:r>
      <w:r>
        <w:rPr>
          <w:rFonts w:hint="eastAsia"/>
        </w:rPr>
        <w:t>CPU</w:t>
      </w:r>
      <w:r w:rsidRPr="00175F71">
        <w:t xml:space="preserve"> and </w:t>
      </w:r>
      <w:r>
        <w:t xml:space="preserve">APU </w:t>
      </w:r>
      <w:r w:rsidRPr="00175F71">
        <w:t xml:space="preserve">capabilities was </w:t>
      </w:r>
      <w:r>
        <w:t>discussed in previous meeting</w:t>
      </w:r>
      <w:r w:rsidRPr="00175F71">
        <w:t xml:space="preserve">. From </w:t>
      </w:r>
      <w:r>
        <w:t xml:space="preserve">UE’s </w:t>
      </w:r>
      <w:r w:rsidRPr="00175F71">
        <w:t xml:space="preserve">perspective, a minimalist approach </w:t>
      </w:r>
      <w:r>
        <w:t>to modify</w:t>
      </w:r>
      <w:r w:rsidRPr="00175F71">
        <w:t xml:space="preserve"> </w:t>
      </w:r>
      <w:r>
        <w:t>specification</w:t>
      </w:r>
      <w:r w:rsidRPr="00175F71">
        <w:t xml:space="preserve"> constitutes the optimal strategy</w:t>
      </w:r>
      <w:r>
        <w:t>. We, thus, propose,</w:t>
      </w:r>
    </w:p>
    <w:p w14:paraId="411A0CE2" w14:textId="77777777" w:rsidR="00184A3D" w:rsidRDefault="00184A3D" w:rsidP="006D4F89">
      <w:pPr>
        <w:pStyle w:val="proposal"/>
        <w:overflowPunct/>
        <w:ind w:left="1134" w:hanging="1134"/>
      </w:pPr>
      <w:r w:rsidRPr="0001097F">
        <w:t>Adopt the following TP for TS 38.214 Clause 5.2.</w:t>
      </w:r>
      <w:r>
        <w:t>1.6</w:t>
      </w:r>
    </w:p>
    <w:p w14:paraId="1F6D106C" w14:textId="77777777" w:rsidR="00184A3D" w:rsidRDefault="00184A3D" w:rsidP="00184A3D">
      <w:pPr>
        <w:rPr>
          <w:b/>
          <w:bCs/>
          <w:color w:val="000000"/>
          <w:lang w:eastAsia="en-US"/>
        </w:rPr>
      </w:pPr>
      <w:r>
        <w:rPr>
          <w:b/>
          <w:bCs/>
          <w:color w:val="000000"/>
          <w:lang w:eastAsia="en-US"/>
        </w:rPr>
        <w:t>5.2.1.6</w:t>
      </w:r>
      <w:r>
        <w:rPr>
          <w:b/>
          <w:bCs/>
          <w:color w:val="000000"/>
          <w:lang w:eastAsia="en-US"/>
        </w:rPr>
        <w:tab/>
        <w:t>CSI processing criteria</w:t>
      </w:r>
    </w:p>
    <w:p w14:paraId="361BBC4D" w14:textId="77777777" w:rsidR="00184A3D" w:rsidRDefault="00184A3D" w:rsidP="00184A3D">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w:t>
      </w:r>
      <w:r>
        <w:rPr>
          <w:color w:val="FF0000"/>
        </w:rPr>
        <w:t xml:space="preserve">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rPr>
              <m:t>,1</m:t>
            </m:r>
          </m:sub>
        </m:sSub>
      </m:oMath>
      <w:r>
        <w:t xml:space="preserve"> is considered.</w:t>
      </w:r>
    </w:p>
    <w:p w14:paraId="30318A5F" w14:textId="2D56D42F" w:rsidR="007135FE" w:rsidRPr="007135FE" w:rsidRDefault="00184A3D" w:rsidP="007135FE">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t xml:space="preserve"> holds.</w:t>
      </w:r>
    </w:p>
    <w:p w14:paraId="45C2873F" w14:textId="1ED15D48" w:rsidR="007135FE" w:rsidRPr="002271B2" w:rsidRDefault="007135FE" w:rsidP="006D4F89">
      <w:pPr>
        <w:pStyle w:val="title1"/>
        <w:numPr>
          <w:ilvl w:val="0"/>
          <w:numId w:val="15"/>
        </w:numPr>
        <w:rPr>
          <w:rFonts w:ascii="Times New Roman" w:eastAsia="Arial" w:hAnsi="Times New Roman"/>
          <w:szCs w:val="28"/>
        </w:rPr>
      </w:pPr>
      <w:r w:rsidRPr="007135FE">
        <w:rPr>
          <w:rFonts w:ascii="Times New Roman" w:hAnsi="Times New Roman"/>
        </w:rPr>
        <w:lastRenderedPageBreak/>
        <w:t>Remaining issues for AI based positioning accuracy enhancement</w:t>
      </w:r>
    </w:p>
    <w:p w14:paraId="275D8879" w14:textId="527310FD" w:rsidR="00281646" w:rsidRDefault="00281646" w:rsidP="00281646">
      <w:pPr>
        <w:pStyle w:val="title2"/>
        <w:numPr>
          <w:ilvl w:val="1"/>
          <w:numId w:val="15"/>
        </w:numPr>
      </w:pPr>
      <w:r w:rsidRPr="00281646">
        <w:t>Change Request for associated ID in TS38.21</w:t>
      </w:r>
      <w:r w:rsidR="00D233F7">
        <w:t>4</w:t>
      </w:r>
    </w:p>
    <w:p w14:paraId="4A494CB8" w14:textId="77777777" w:rsidR="00281646" w:rsidRPr="007D3912" w:rsidRDefault="00281646" w:rsidP="00281646">
      <w:bookmarkStart w:id="3" w:name="OLE_LINK11"/>
      <w:r>
        <w:t>As for associated ID, RAN1 has reached the following agreement.</w:t>
      </w:r>
    </w:p>
    <w:tbl>
      <w:tblPr>
        <w:tblStyle w:val="ab"/>
        <w:tblW w:w="0" w:type="auto"/>
        <w:tblLook w:val="04A0" w:firstRow="1" w:lastRow="0" w:firstColumn="1" w:lastColumn="0" w:noHBand="0" w:noVBand="1"/>
      </w:tblPr>
      <w:tblGrid>
        <w:gridCol w:w="9016"/>
      </w:tblGrid>
      <w:tr w:rsidR="00281646" w14:paraId="4928C0CB" w14:textId="77777777" w:rsidTr="00D233F7">
        <w:tc>
          <w:tcPr>
            <w:tcW w:w="9016" w:type="dxa"/>
          </w:tcPr>
          <w:p w14:paraId="7911029C" w14:textId="77777777" w:rsidR="00281646" w:rsidRPr="007D3912" w:rsidRDefault="00281646" w:rsidP="00D233F7">
            <w:pPr>
              <w:rPr>
                <w:rFonts w:eastAsia="等线"/>
                <w:highlight w:val="green"/>
              </w:rPr>
            </w:pPr>
            <w:r w:rsidRPr="007D3912">
              <w:rPr>
                <w:rFonts w:eastAsia="等线"/>
                <w:highlight w:val="green"/>
              </w:rPr>
              <w:t>Agreement</w:t>
            </w:r>
          </w:p>
          <w:p w14:paraId="1C9E1DB9" w14:textId="77777777" w:rsidR="00281646" w:rsidRPr="007D3912" w:rsidRDefault="00281646" w:rsidP="00D233F7">
            <w:pPr>
              <w:rPr>
                <w:rFonts w:eastAsia="Calibri"/>
              </w:rPr>
            </w:pPr>
            <w:r w:rsidRPr="007D3912">
              <w:rPr>
                <w:rFonts w:eastAsia="Calibri"/>
              </w:rPr>
              <w:t>For AI/ML based positioning Case 1, regarding Info #7 in the assistance information from legacy UE-based DL-TDOA,</w:t>
            </w:r>
          </w:p>
          <w:p w14:paraId="78E71034" w14:textId="77777777" w:rsidR="00281646" w:rsidRPr="007D3912" w:rsidRDefault="00281646" w:rsidP="00281646">
            <w:pPr>
              <w:pStyle w:val="af3"/>
              <w:numPr>
                <w:ilvl w:val="0"/>
                <w:numId w:val="31"/>
              </w:numPr>
              <w:suppressAutoHyphens/>
              <w:overflowPunct/>
              <w:ind w:firstLineChars="0"/>
              <w:rPr>
                <w:rFonts w:ascii="Times New Roman" w:eastAsia="Calibri" w:hAnsi="Times New Roman"/>
                <w:sz w:val="20"/>
                <w:szCs w:val="20"/>
              </w:rPr>
            </w:pPr>
            <w:r w:rsidRPr="007D3912">
              <w:rPr>
                <w:rFonts w:ascii="Times New Roman" w:eastAsia="Calibri" w:hAnsi="Times New Roman"/>
                <w:sz w:val="20"/>
                <w:szCs w:val="20"/>
              </w:rPr>
              <w:t>If implicitly provided, the implicit indication of Info #7 is via associated ID.</w:t>
            </w:r>
          </w:p>
          <w:p w14:paraId="53659E77" w14:textId="77777777" w:rsidR="00281646" w:rsidRPr="007D3912" w:rsidRDefault="00281646" w:rsidP="00281646">
            <w:pPr>
              <w:pStyle w:val="af3"/>
              <w:numPr>
                <w:ilvl w:val="1"/>
                <w:numId w:val="31"/>
              </w:numPr>
              <w:suppressAutoHyphens/>
              <w:overflowPunct/>
              <w:ind w:firstLineChars="0"/>
              <w:rPr>
                <w:rFonts w:ascii="Times New Roman" w:hAnsi="Times New Roman"/>
                <w:sz w:val="20"/>
                <w:szCs w:val="20"/>
              </w:rPr>
            </w:pPr>
            <w:r w:rsidRPr="007D3912">
              <w:rPr>
                <w:rFonts w:ascii="Times New Roman" w:hAnsi="Times New Roman"/>
                <w:sz w:val="20"/>
                <w:szCs w:val="20"/>
              </w:rPr>
              <w:t>For given TRP(s), same associated ID implies that geographical coordinates of the TRP(s) can be understood as consistent by the UE.</w:t>
            </w:r>
          </w:p>
          <w:p w14:paraId="7C7D1391" w14:textId="77777777" w:rsidR="00281646" w:rsidRPr="007D3912" w:rsidRDefault="00281646" w:rsidP="00281646">
            <w:pPr>
              <w:pStyle w:val="af3"/>
              <w:numPr>
                <w:ilvl w:val="1"/>
                <w:numId w:val="31"/>
              </w:numPr>
              <w:suppressAutoHyphens/>
              <w:overflowPunct/>
              <w:ind w:firstLineChars="0"/>
              <w:rPr>
                <w:rFonts w:ascii="Times New Roman" w:hAnsi="Times New Roman"/>
                <w:sz w:val="20"/>
                <w:szCs w:val="20"/>
              </w:rPr>
            </w:pPr>
            <w:r w:rsidRPr="007D3912">
              <w:rPr>
                <w:rFonts w:ascii="Times New Roman" w:hAnsi="Times New Roman"/>
                <w:sz w:val="20"/>
                <w:szCs w:val="20"/>
              </w:rPr>
              <w:t>The associated ID is not expected to provide the real value of Info #7 (i.e., geographical coordinates of the TRP(s) are not disclosed).</w:t>
            </w:r>
          </w:p>
          <w:p w14:paraId="6564A7CC" w14:textId="77777777" w:rsidR="00281646" w:rsidRPr="007D3912" w:rsidRDefault="00281646" w:rsidP="00281646">
            <w:pPr>
              <w:pStyle w:val="af3"/>
              <w:numPr>
                <w:ilvl w:val="1"/>
                <w:numId w:val="31"/>
              </w:numPr>
              <w:suppressAutoHyphens/>
              <w:overflowPunct/>
              <w:ind w:firstLineChars="0"/>
              <w:rPr>
                <w:rFonts w:ascii="Times New Roman" w:hAnsi="Times New Roman"/>
                <w:sz w:val="20"/>
                <w:szCs w:val="20"/>
              </w:rPr>
            </w:pPr>
            <w:r w:rsidRPr="007D3912">
              <w:rPr>
                <w:rFonts w:ascii="Times New Roman" w:hAnsi="Times New Roman"/>
                <w:sz w:val="20"/>
                <w:szCs w:val="20"/>
              </w:rPr>
              <w:t>an associated ID is configured per-cell (e.g., NCGI-r15)</w:t>
            </w:r>
          </w:p>
          <w:p w14:paraId="61861C57" w14:textId="77777777" w:rsidR="00281646" w:rsidRPr="007D3912" w:rsidRDefault="00281646" w:rsidP="00281646">
            <w:pPr>
              <w:pStyle w:val="af3"/>
              <w:numPr>
                <w:ilvl w:val="2"/>
                <w:numId w:val="31"/>
              </w:numPr>
              <w:suppressAutoHyphens/>
              <w:overflowPunct/>
              <w:ind w:firstLineChars="0"/>
              <w:rPr>
                <w:rFonts w:ascii="Times New Roman" w:hAnsi="Times New Roman"/>
                <w:sz w:val="20"/>
                <w:szCs w:val="20"/>
              </w:rPr>
            </w:pPr>
            <w:r w:rsidRPr="007D3912">
              <w:rPr>
                <w:rFonts w:ascii="Times New Roman" w:eastAsia="等线" w:hAnsi="Times New Roman"/>
                <w:sz w:val="20"/>
                <w:szCs w:val="20"/>
              </w:rPr>
              <w:t>UE does not expect to receive different values of associated ID for TRPs belonging to the same NCGI-r15</w:t>
            </w:r>
          </w:p>
          <w:p w14:paraId="70FA30A3" w14:textId="77777777" w:rsidR="00281646" w:rsidRPr="007D3912" w:rsidRDefault="00281646" w:rsidP="00D233F7">
            <w:pPr>
              <w:rPr>
                <w:rFonts w:eastAsia="等线"/>
                <w:szCs w:val="20"/>
              </w:rPr>
            </w:pPr>
            <w:r w:rsidRPr="007D3912">
              <w:rPr>
                <w:szCs w:val="20"/>
              </w:rPr>
              <w:t>Associated ID can be realized by an identifier of N bits (e.g., 8 bits)</w:t>
            </w:r>
          </w:p>
        </w:tc>
      </w:tr>
      <w:bookmarkEnd w:id="3"/>
    </w:tbl>
    <w:p w14:paraId="3B791505" w14:textId="77777777" w:rsidR="00281646" w:rsidRDefault="00281646" w:rsidP="00281646"/>
    <w:p w14:paraId="2F284286" w14:textId="77777777" w:rsidR="00281646" w:rsidRDefault="00281646" w:rsidP="00281646">
      <w:r>
        <w:t xml:space="preserve">To clarify the UE behavior on receiving associated ID, we suggest to </w:t>
      </w:r>
      <w:bookmarkStart w:id="4" w:name="OLE_LINK16"/>
      <w:r>
        <w:t>add the following descriptions to TS 38.214</w:t>
      </w:r>
      <w:bookmarkEnd w:id="4"/>
      <w:r>
        <w:t>:</w:t>
      </w:r>
    </w:p>
    <w:p w14:paraId="368CE320" w14:textId="77777777" w:rsidR="00281646" w:rsidRDefault="00281646" w:rsidP="00BE4FD1">
      <w:pPr>
        <w:pStyle w:val="proposal"/>
        <w:ind w:hanging="1129"/>
      </w:pPr>
      <w:bookmarkStart w:id="5" w:name="OLE_LINK21"/>
      <w:r>
        <w:t xml:space="preserve">Add the following descriptions to </w:t>
      </w:r>
      <w:r>
        <w:rPr>
          <w:rFonts w:eastAsia="等线"/>
        </w:rPr>
        <w:t xml:space="preserve">Clause 5.1.6.5 in </w:t>
      </w:r>
      <w:r>
        <w:t>TS 38.214:</w:t>
      </w:r>
    </w:p>
    <w:p w14:paraId="55F2114C" w14:textId="77777777" w:rsidR="00281646" w:rsidRPr="003E7671" w:rsidRDefault="00281646" w:rsidP="00281646">
      <w:pPr>
        <w:pStyle w:val="proposal"/>
        <w:numPr>
          <w:ilvl w:val="0"/>
          <w:numId w:val="0"/>
        </w:numPr>
      </w:pPr>
      <w:r w:rsidRPr="003E7671">
        <w:rPr>
          <w:rFonts w:hint="eastAsia"/>
        </w:rPr>
        <w:t>T</w:t>
      </w:r>
      <w:r w:rsidRPr="003E7671">
        <w:t>he UE may be configured by the network</w:t>
      </w:r>
      <w:r w:rsidRPr="003E7671">
        <w:rPr>
          <w:rFonts w:hint="eastAsia"/>
        </w:rPr>
        <w:t xml:space="preserve"> </w:t>
      </w:r>
      <w:r w:rsidRPr="003E7671">
        <w:t>with nr-</w:t>
      </w:r>
      <w:proofErr w:type="spellStart"/>
      <w:r w:rsidRPr="003E7671">
        <w:t>PhysCellID</w:t>
      </w:r>
      <w:proofErr w:type="spellEnd"/>
      <w:r w:rsidRPr="003E7671">
        <w:t>, nr-</w:t>
      </w:r>
      <w:proofErr w:type="spellStart"/>
      <w:r w:rsidRPr="003E7671">
        <w:t>CellGlobalID</w:t>
      </w:r>
      <w:proofErr w:type="spellEnd"/>
      <w:r w:rsidRPr="003E7671">
        <w:t>, and nr-ARFCN [17, TS 37.355] associated with a nr-</w:t>
      </w:r>
      <w:proofErr w:type="spellStart"/>
      <w:r w:rsidRPr="003E7671">
        <w:t>associatedID</w:t>
      </w:r>
      <w:proofErr w:type="spellEnd"/>
      <w:r w:rsidRPr="003E7671">
        <w:t>.</w:t>
      </w:r>
    </w:p>
    <w:p w14:paraId="428E862C" w14:textId="77777777" w:rsidR="00281646" w:rsidRDefault="00281646" w:rsidP="00281646">
      <w:pPr>
        <w:pStyle w:val="boldbullet1"/>
      </w:pPr>
      <w:r w:rsidRPr="003E7671">
        <w:t>If nr-</w:t>
      </w:r>
      <w:proofErr w:type="spellStart"/>
      <w:r w:rsidRPr="003E7671">
        <w:t>PhysCellID</w:t>
      </w:r>
      <w:proofErr w:type="spellEnd"/>
      <w:r w:rsidRPr="003E7671">
        <w:t xml:space="preserve"> or nr-</w:t>
      </w:r>
      <w:proofErr w:type="spellStart"/>
      <w:r w:rsidRPr="003E7671">
        <w:t>CellGlobalID</w:t>
      </w:r>
      <w:proofErr w:type="spellEnd"/>
      <w:r w:rsidRPr="003E7671">
        <w:t xml:space="preserve"> is provided, and if nr-</w:t>
      </w:r>
      <w:proofErr w:type="spellStart"/>
      <w:r w:rsidRPr="003E7671">
        <w:t>PhysCellID</w:t>
      </w:r>
      <w:proofErr w:type="spellEnd"/>
      <w:r w:rsidRPr="003E7671">
        <w:t>, nr-</w:t>
      </w:r>
      <w:proofErr w:type="spellStart"/>
      <w:r w:rsidRPr="003E7671">
        <w:t>CellGlobalID</w:t>
      </w:r>
      <w:proofErr w:type="spellEnd"/>
      <w:r w:rsidRPr="003E7671">
        <w:t xml:space="preserve"> and nr-ARFCN associated with the nr-</w:t>
      </w:r>
      <w:proofErr w:type="spellStart"/>
      <w:r w:rsidRPr="003E7671">
        <w:t>associatedID</w:t>
      </w:r>
      <w:proofErr w:type="spellEnd"/>
      <w:r w:rsidRPr="003E7671">
        <w:t>, the UE may assume that the TRPs’ location coordinates of the cell corresponding to the same nr-</w:t>
      </w:r>
      <w:proofErr w:type="spellStart"/>
      <w:r w:rsidRPr="003E7671">
        <w:t>associatedID</w:t>
      </w:r>
      <w:proofErr w:type="spellEnd"/>
      <w:r w:rsidRPr="003E7671">
        <w:t xml:space="preserve"> to transmit the DL PRS are the same;</w:t>
      </w:r>
    </w:p>
    <w:p w14:paraId="70BE1F99" w14:textId="77777777" w:rsidR="00281646" w:rsidRPr="007D3912" w:rsidRDefault="00281646" w:rsidP="00281646">
      <w:pPr>
        <w:pStyle w:val="boldbullet1"/>
      </w:pPr>
      <w:r w:rsidRPr="003E7671">
        <w:t>Otherwise, the UE may assume that the TRPs’ location coordinates of the cell to transmit the DL PRS change.</w:t>
      </w:r>
    </w:p>
    <w:tbl>
      <w:tblPr>
        <w:tblStyle w:val="ab"/>
        <w:tblW w:w="0" w:type="auto"/>
        <w:tblLook w:val="04A0" w:firstRow="1" w:lastRow="0" w:firstColumn="1" w:lastColumn="0" w:noHBand="0" w:noVBand="1"/>
      </w:tblPr>
      <w:tblGrid>
        <w:gridCol w:w="1696"/>
        <w:gridCol w:w="7364"/>
      </w:tblGrid>
      <w:tr w:rsidR="00281646" w14:paraId="309E12BF" w14:textId="77777777" w:rsidTr="00D233F7">
        <w:tc>
          <w:tcPr>
            <w:tcW w:w="1696" w:type="dxa"/>
          </w:tcPr>
          <w:bookmarkEnd w:id="5"/>
          <w:p w14:paraId="48CF13B6" w14:textId="77777777" w:rsidR="00281646" w:rsidRPr="007D3912" w:rsidRDefault="00281646" w:rsidP="00D233F7">
            <w:pPr>
              <w:rPr>
                <w:rFonts w:eastAsia="等线"/>
                <w:szCs w:val="20"/>
              </w:rPr>
            </w:pPr>
            <w:r>
              <w:rPr>
                <w:rFonts w:eastAsia="等线" w:hint="eastAsia"/>
                <w:szCs w:val="20"/>
              </w:rPr>
              <w:t>R</w:t>
            </w:r>
            <w:r>
              <w:rPr>
                <w:rFonts w:eastAsia="等线"/>
                <w:szCs w:val="20"/>
              </w:rPr>
              <w:t>e</w:t>
            </w:r>
            <w:r>
              <w:rPr>
                <w:rFonts w:eastAsia="等线" w:hint="eastAsia"/>
                <w:szCs w:val="20"/>
              </w:rPr>
              <w:t>a</w:t>
            </w:r>
            <w:r>
              <w:rPr>
                <w:rFonts w:eastAsia="等线"/>
                <w:szCs w:val="20"/>
              </w:rPr>
              <w:t>son for change</w:t>
            </w:r>
          </w:p>
        </w:tc>
        <w:tc>
          <w:tcPr>
            <w:tcW w:w="7364" w:type="dxa"/>
          </w:tcPr>
          <w:p w14:paraId="4B3412F2" w14:textId="77777777" w:rsidR="00281646" w:rsidRPr="003A57B1" w:rsidRDefault="00281646" w:rsidP="00D233F7">
            <w:pPr>
              <w:rPr>
                <w:rFonts w:eastAsia="等线"/>
                <w:szCs w:val="20"/>
              </w:rPr>
            </w:pPr>
            <w:r w:rsidRPr="003A57B1">
              <w:rPr>
                <w:rFonts w:eastAsia="等线"/>
                <w:szCs w:val="20"/>
              </w:rPr>
              <w:t xml:space="preserve">Capture the agreements and endorsed text proposals for Rel-19 AI/ML for NR Air Interface from RAN1#122bis meeting.   </w:t>
            </w:r>
          </w:p>
          <w:p w14:paraId="27C7A1FC" w14:textId="77777777" w:rsidR="00281646" w:rsidRPr="007D3912" w:rsidRDefault="00281646" w:rsidP="00D233F7">
            <w:pPr>
              <w:rPr>
                <w:rFonts w:eastAsia="等线"/>
                <w:szCs w:val="20"/>
              </w:rPr>
            </w:pPr>
            <w:r w:rsidRPr="003A57B1">
              <w:rPr>
                <w:rFonts w:eastAsia="等线"/>
                <w:szCs w:val="20"/>
              </w:rPr>
              <w:t>1.</w:t>
            </w:r>
            <w:r w:rsidRPr="003A57B1">
              <w:rPr>
                <w:rFonts w:eastAsia="等线"/>
                <w:szCs w:val="20"/>
              </w:rPr>
              <w:tab/>
              <w:t>Clause 5.1.6.5: Capture agreements on AI/ML based positioning.</w:t>
            </w:r>
          </w:p>
        </w:tc>
      </w:tr>
      <w:tr w:rsidR="00281646" w14:paraId="0FCFDEE3" w14:textId="77777777" w:rsidTr="00D233F7">
        <w:tc>
          <w:tcPr>
            <w:tcW w:w="1696" w:type="dxa"/>
          </w:tcPr>
          <w:p w14:paraId="3B41E6D4" w14:textId="77777777" w:rsidR="00281646" w:rsidRPr="007D3912" w:rsidRDefault="00281646" w:rsidP="00D233F7">
            <w:pPr>
              <w:rPr>
                <w:rFonts w:eastAsia="等线"/>
                <w:szCs w:val="20"/>
              </w:rPr>
            </w:pPr>
            <w:r>
              <w:rPr>
                <w:rFonts w:eastAsia="等线" w:hint="eastAsia"/>
                <w:szCs w:val="20"/>
              </w:rPr>
              <w:t>S</w:t>
            </w:r>
            <w:r>
              <w:rPr>
                <w:rFonts w:eastAsia="等线"/>
                <w:szCs w:val="20"/>
              </w:rPr>
              <w:t>ummary of change</w:t>
            </w:r>
          </w:p>
        </w:tc>
        <w:tc>
          <w:tcPr>
            <w:tcW w:w="7364" w:type="dxa"/>
          </w:tcPr>
          <w:p w14:paraId="6A412AC1" w14:textId="77777777" w:rsidR="00281646" w:rsidRDefault="00281646" w:rsidP="00D233F7">
            <w:pPr>
              <w:rPr>
                <w:rFonts w:eastAsia="等线"/>
                <w:szCs w:val="20"/>
              </w:rPr>
            </w:pPr>
            <w:r w:rsidRPr="003A57B1">
              <w:rPr>
                <w:rFonts w:eastAsia="等线"/>
                <w:szCs w:val="20"/>
              </w:rPr>
              <w:t>1.</w:t>
            </w:r>
            <w:r w:rsidRPr="003A57B1">
              <w:rPr>
                <w:rFonts w:eastAsia="等线"/>
                <w:szCs w:val="20"/>
              </w:rPr>
              <w:tab/>
            </w:r>
            <w:r w:rsidRPr="00F6278C">
              <w:rPr>
                <w:rFonts w:eastAsia="等线"/>
                <w:szCs w:val="20"/>
              </w:rPr>
              <w:t>Describe the UE behavior on receiving associated ID from the NW</w:t>
            </w:r>
            <w:r>
              <w:rPr>
                <w:rFonts w:eastAsia="等线"/>
                <w:szCs w:val="20"/>
              </w:rPr>
              <w:t>.</w:t>
            </w:r>
          </w:p>
          <w:p w14:paraId="611222DA" w14:textId="77777777" w:rsidR="00281646" w:rsidRPr="007D3912" w:rsidRDefault="00281646" w:rsidP="00D233F7">
            <w:pPr>
              <w:rPr>
                <w:rFonts w:eastAsia="等线"/>
                <w:szCs w:val="20"/>
              </w:rPr>
            </w:pPr>
            <w:r>
              <w:rPr>
                <w:rFonts w:eastAsia="等线"/>
                <w:szCs w:val="20"/>
              </w:rPr>
              <w:t>2</w:t>
            </w:r>
            <w:r>
              <w:rPr>
                <w:rFonts w:eastAsia="等线" w:hint="eastAsia"/>
                <w:szCs w:val="20"/>
              </w:rPr>
              <w:t>.</w:t>
            </w:r>
            <w:r>
              <w:rPr>
                <w:rFonts w:eastAsia="等线"/>
                <w:szCs w:val="20"/>
              </w:rPr>
              <w:t xml:space="preserve"> </w:t>
            </w:r>
            <w:bookmarkStart w:id="6" w:name="OLE_LINK19"/>
            <w:bookmarkStart w:id="7" w:name="OLE_LINK20"/>
            <w:r w:rsidRPr="003A57B1">
              <w:rPr>
                <w:rFonts w:eastAsia="等线"/>
                <w:szCs w:val="20"/>
              </w:rPr>
              <w:t>Clause 5.1.6.5</w:t>
            </w:r>
            <w:bookmarkEnd w:id="6"/>
            <w:bookmarkEnd w:id="7"/>
            <w:r w:rsidRPr="003A57B1">
              <w:rPr>
                <w:rFonts w:eastAsia="等线"/>
                <w:szCs w:val="20"/>
              </w:rPr>
              <w:t>: Reflect the agreements on AI/ML based positioning</w:t>
            </w:r>
            <w:r>
              <w:rPr>
                <w:rFonts w:eastAsia="等线"/>
                <w:szCs w:val="20"/>
              </w:rPr>
              <w:t>.</w:t>
            </w:r>
          </w:p>
        </w:tc>
      </w:tr>
      <w:tr w:rsidR="00281646" w14:paraId="454DFE5F" w14:textId="77777777" w:rsidTr="00D233F7">
        <w:tc>
          <w:tcPr>
            <w:tcW w:w="1696" w:type="dxa"/>
          </w:tcPr>
          <w:p w14:paraId="34A66E33" w14:textId="77777777" w:rsidR="00281646" w:rsidRDefault="00281646" w:rsidP="00D233F7">
            <w:pPr>
              <w:rPr>
                <w:rFonts w:eastAsia="等线"/>
                <w:szCs w:val="20"/>
              </w:rPr>
            </w:pPr>
            <w:r>
              <w:rPr>
                <w:rFonts w:eastAsia="等线" w:hint="eastAsia"/>
                <w:szCs w:val="20"/>
              </w:rPr>
              <w:t>C</w:t>
            </w:r>
            <w:r>
              <w:rPr>
                <w:rFonts w:eastAsia="等线"/>
                <w:szCs w:val="20"/>
              </w:rPr>
              <w:t>onsequences if not approved</w:t>
            </w:r>
          </w:p>
        </w:tc>
        <w:tc>
          <w:tcPr>
            <w:tcW w:w="7364" w:type="dxa"/>
          </w:tcPr>
          <w:p w14:paraId="6FDE7C28" w14:textId="77777777" w:rsidR="00281646" w:rsidRPr="007D3912" w:rsidRDefault="00281646" w:rsidP="00D233F7">
            <w:pPr>
              <w:rPr>
                <w:rFonts w:eastAsia="等线"/>
                <w:szCs w:val="20"/>
              </w:rPr>
            </w:pPr>
            <w:r w:rsidRPr="003A57B1">
              <w:rPr>
                <w:rFonts w:eastAsia="等线"/>
                <w:szCs w:val="20"/>
              </w:rPr>
              <w:t>Rel-19 AI/ML for NR Air Interface will be incomplete.</w:t>
            </w:r>
          </w:p>
        </w:tc>
      </w:tr>
      <w:tr w:rsidR="00281646" w14:paraId="3392C282" w14:textId="77777777" w:rsidTr="00D233F7">
        <w:tc>
          <w:tcPr>
            <w:tcW w:w="9060" w:type="dxa"/>
            <w:gridSpan w:val="2"/>
          </w:tcPr>
          <w:p w14:paraId="5C245575" w14:textId="77777777" w:rsidR="00281646" w:rsidRDefault="00281646" w:rsidP="00D233F7">
            <w:pPr>
              <w:pStyle w:val="50"/>
              <w:tabs>
                <w:tab w:val="clear" w:pos="1188"/>
              </w:tabs>
              <w:ind w:left="992" w:hanging="992"/>
            </w:pPr>
            <w:bookmarkStart w:id="8" w:name="_Toc146188049"/>
            <w:bookmarkStart w:id="9" w:name="_Toc191983242"/>
            <w:bookmarkStart w:id="10" w:name="_Toc185500339"/>
            <w:bookmarkStart w:id="11" w:name="_Toc146188105"/>
            <w:bookmarkStart w:id="12" w:name="_Toc19798681"/>
            <w:bookmarkStart w:id="13" w:name="_Toc26467152"/>
            <w:bookmarkStart w:id="14" w:name="_Toc29326506"/>
            <w:bookmarkStart w:id="15" w:name="_Toc29327656"/>
            <w:bookmarkStart w:id="16" w:name="_Toc36045846"/>
            <w:bookmarkStart w:id="17" w:name="_Toc36046106"/>
            <w:bookmarkStart w:id="18" w:name="_Toc36046252"/>
            <w:bookmarkStart w:id="19" w:name="_Toc45209169"/>
            <w:bookmarkStart w:id="20" w:name="_Toc51852342"/>
            <w:bookmarkStart w:id="21" w:name="_Toc129874417"/>
            <w:bookmarkStart w:id="22" w:name="_Toc19798718"/>
            <w:bookmarkStart w:id="23" w:name="_Toc26467189"/>
            <w:bookmarkStart w:id="24" w:name="_Toc29326544"/>
            <w:bookmarkStart w:id="25" w:name="_Toc29327694"/>
            <w:bookmarkStart w:id="26" w:name="_Toc36045884"/>
            <w:bookmarkStart w:id="27" w:name="_Toc36046144"/>
            <w:bookmarkStart w:id="28" w:name="_Toc36046290"/>
            <w:bookmarkStart w:id="29" w:name="_Toc45209207"/>
            <w:bookmarkStart w:id="30" w:name="_Toc51852380"/>
            <w:bookmarkStart w:id="31" w:name="_Toc129874455"/>
            <w:bookmarkStart w:id="32" w:name="_Hlk188433410"/>
            <w:r>
              <w:lastRenderedPageBreak/>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bookmarkEnd w:id="8"/>
            <w:bookmarkEnd w:id="9"/>
            <w:r>
              <w:t>PRS reception procedure</w:t>
            </w:r>
          </w:p>
          <w:p w14:paraId="78EF4643" w14:textId="77777777" w:rsidR="00281646" w:rsidRPr="0015347C" w:rsidRDefault="00281646" w:rsidP="00D233F7">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eastAsia="ja-JP"/>
              </w:rPr>
              <w:t>.</w:t>
            </w:r>
            <w:r>
              <w:rPr>
                <w:rFonts w:eastAsia="MS Mincho"/>
                <w:color w:val="000000"/>
                <w:lang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ac"/>
              </w:rPr>
              <w:t>.</w:t>
            </w:r>
          </w:p>
          <w:p w14:paraId="0E67739A" w14:textId="77777777" w:rsidR="00281646" w:rsidRDefault="00281646" w:rsidP="00D233F7">
            <w:pPr>
              <w:jc w:val="center"/>
              <w:rPr>
                <w:rFonts w:ascii="Arial" w:hAnsi="Arial" w:cs="Arial"/>
                <w:color w:val="FF0000"/>
                <w:sz w:val="24"/>
              </w:rPr>
            </w:pPr>
            <w:r w:rsidRPr="002613C8">
              <w:rPr>
                <w:rFonts w:ascii="Arial" w:hAnsi="Arial" w:cs="Arial"/>
                <w:color w:val="FF0000"/>
                <w:sz w:val="24"/>
              </w:rPr>
              <w:t>&lt; Unchanged parts are omitted &gt;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1CA86C8" w14:textId="77777777" w:rsidR="00281646" w:rsidRDefault="00281646" w:rsidP="00D233F7">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41A16419" w14:textId="77777777" w:rsidR="00281646" w:rsidRDefault="00281646" w:rsidP="00D233F7">
            <w:r>
              <w:rPr>
                <w:rFonts w:hint="eastAsia"/>
              </w:rPr>
              <w:t>T</w:t>
            </w:r>
            <w:r>
              <w:t>he UE may be configured by the network</w:t>
            </w:r>
            <w:r>
              <w:rPr>
                <w:rFonts w:hint="eastAsia"/>
              </w:rPr>
              <w:t xml:space="preserve"> </w:t>
            </w:r>
            <w: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t xml:space="preserve"> [17, TS 37.355] associated with a </w:t>
            </w:r>
            <w:r>
              <w:rPr>
                <w:i/>
              </w:rPr>
              <w:t>dl-PRS-ID</w:t>
            </w:r>
            <w:r>
              <w:t>.</w:t>
            </w:r>
          </w:p>
          <w:p w14:paraId="6789EAD2" w14:textId="77777777" w:rsidR="00281646" w:rsidRPr="0066718E" w:rsidRDefault="00281646" w:rsidP="00D233F7">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31026F07" w14:textId="77777777" w:rsidR="00281646" w:rsidRDefault="00281646" w:rsidP="00D233F7">
            <w:pPr>
              <w:pStyle w:val="B1"/>
              <w:rPr>
                <w:lang w:eastAsia="zh-CN"/>
              </w:rPr>
            </w:pPr>
            <w:r>
              <w:rPr>
                <w:lang w:eastAsia="zh-CN"/>
              </w:rPr>
              <w:t>-</w:t>
            </w:r>
            <w:r>
              <w:rPr>
                <w:lang w:eastAsia="zh-CN"/>
              </w:rPr>
              <w:tab/>
              <w:t>Otherwise, the UE may assume that the DL PRS is not transmitted from a serving cell.</w:t>
            </w:r>
          </w:p>
          <w:p w14:paraId="456A393B" w14:textId="77777777" w:rsidR="00281646" w:rsidRDefault="00281646" w:rsidP="00D233F7">
            <w:r>
              <w:t>If the UE assumes that the DL PRS is transmitted from a serving cell, and if the serving cell is the same as the serving cell defined by the SS/PBCH block, the UE may assume that the DL PRS and the SS/PBCH block are transmitted from the same serving cell.</w:t>
            </w:r>
          </w:p>
          <w:p w14:paraId="17227689" w14:textId="77777777" w:rsidR="00281646" w:rsidRDefault="00281646" w:rsidP="00D233F7">
            <w:r>
              <w:t xml:space="preserve">If the UE assumes that the DL PRS is not transmitted from a serving cell, and if </w:t>
            </w:r>
            <w:r>
              <w:rPr>
                <w:i/>
              </w:rPr>
              <w:t>nr-</w:t>
            </w:r>
            <w:proofErr w:type="spellStart"/>
            <w:r>
              <w:rPr>
                <w:i/>
              </w:rPr>
              <w:t>PhysCellID</w:t>
            </w:r>
            <w:proofErr w:type="spellEnd"/>
            <w:r>
              <w:t xml:space="preserve"> is provided, and is the same as physical cell ID of the SS/PBCH block from a non-serving cell of the same band as the DL PRS, the UE may assume that the DL PRS and the SS/PBCH block are transmitted from the same non-serving cell.</w:t>
            </w:r>
          </w:p>
          <w:p w14:paraId="202A210A" w14:textId="77777777" w:rsidR="00281646" w:rsidRPr="00A43B27" w:rsidRDefault="00281646" w:rsidP="00D233F7">
            <w:pPr>
              <w:rPr>
                <w:highlight w:val="yellow"/>
              </w:rPr>
            </w:pPr>
            <w:r w:rsidRPr="00A43B27">
              <w:rPr>
                <w:rFonts w:hint="eastAsia"/>
                <w:highlight w:val="yellow"/>
              </w:rPr>
              <w:t>T</w:t>
            </w:r>
            <w:r w:rsidRPr="00A43B27">
              <w:rPr>
                <w:highlight w:val="yellow"/>
              </w:rPr>
              <w:t>he UE may be configured by the network</w:t>
            </w:r>
            <w:r w:rsidRPr="00A43B27">
              <w:rPr>
                <w:rFonts w:hint="eastAsia"/>
                <w:highlight w:val="yellow"/>
              </w:rPr>
              <w:t xml:space="preserve"> </w:t>
            </w:r>
            <w:r w:rsidRPr="00A43B27">
              <w:rPr>
                <w:highlight w:val="yellow"/>
              </w:rPr>
              <w:t xml:space="preserve">with </w:t>
            </w:r>
            <w:r w:rsidRPr="00A43B27">
              <w:rPr>
                <w:i/>
                <w:snapToGrid w:val="0"/>
                <w:highlight w:val="yellow"/>
              </w:rPr>
              <w:t>nr-</w:t>
            </w:r>
            <w:proofErr w:type="spellStart"/>
            <w:r w:rsidRPr="00A43B27">
              <w:rPr>
                <w:i/>
                <w:snapToGrid w:val="0"/>
                <w:highlight w:val="yellow"/>
              </w:rPr>
              <w:t>PhysCellID</w:t>
            </w:r>
            <w:proofErr w:type="spellEnd"/>
            <w:r w:rsidRPr="00A43B27">
              <w:rPr>
                <w:snapToGrid w:val="0"/>
                <w:highlight w:val="yellow"/>
              </w:rPr>
              <w:t xml:space="preserve">, </w:t>
            </w:r>
            <w:r w:rsidRPr="00A43B27">
              <w:rPr>
                <w:i/>
                <w:snapToGrid w:val="0"/>
                <w:highlight w:val="yellow"/>
              </w:rPr>
              <w:t>nr-</w:t>
            </w:r>
            <w:proofErr w:type="spellStart"/>
            <w:r w:rsidRPr="00A43B27">
              <w:rPr>
                <w:i/>
                <w:snapToGrid w:val="0"/>
                <w:highlight w:val="yellow"/>
              </w:rPr>
              <w:t>CellGlobalID</w:t>
            </w:r>
            <w:proofErr w:type="spellEnd"/>
            <w:r w:rsidRPr="00A43B27">
              <w:rPr>
                <w:snapToGrid w:val="0"/>
                <w:highlight w:val="yellow"/>
              </w:rPr>
              <w:t xml:space="preserve">, and </w:t>
            </w:r>
            <w:r w:rsidRPr="00A43B27">
              <w:rPr>
                <w:i/>
                <w:highlight w:val="yellow"/>
              </w:rPr>
              <w:t>nr-ARFCN</w:t>
            </w:r>
            <w:r w:rsidRPr="00A43B27">
              <w:rPr>
                <w:highlight w:val="yellow"/>
              </w:rPr>
              <w:t xml:space="preserve"> [17,</w:t>
            </w:r>
            <w:r>
              <w:rPr>
                <w:highlight w:val="yellow"/>
              </w:rPr>
              <w:t xml:space="preserve"> </w:t>
            </w:r>
            <w:r w:rsidRPr="00A43B27">
              <w:rPr>
                <w:highlight w:val="yellow"/>
              </w:rPr>
              <w:t xml:space="preserve">TS 37.355] associated with a </w:t>
            </w:r>
            <w:bookmarkStart w:id="33" w:name="OLE_LINK15"/>
            <w:r w:rsidRPr="00A43B27">
              <w:rPr>
                <w:i/>
                <w:highlight w:val="yellow"/>
              </w:rPr>
              <w:t>nr-</w:t>
            </w:r>
            <w:proofErr w:type="spellStart"/>
            <w:r w:rsidRPr="00A43B27">
              <w:rPr>
                <w:i/>
                <w:highlight w:val="yellow"/>
              </w:rPr>
              <w:t>associatedID</w:t>
            </w:r>
            <w:bookmarkEnd w:id="33"/>
            <w:proofErr w:type="spellEnd"/>
            <w:r w:rsidRPr="00A43B27">
              <w:rPr>
                <w:highlight w:val="yellow"/>
              </w:rPr>
              <w:t>.</w:t>
            </w:r>
          </w:p>
          <w:p w14:paraId="0B424A1D" w14:textId="77777777" w:rsidR="00281646" w:rsidRPr="00A43B27" w:rsidRDefault="00281646" w:rsidP="00D233F7">
            <w:pPr>
              <w:pStyle w:val="B1"/>
              <w:rPr>
                <w:highlight w:val="yellow"/>
                <w:lang w:val="en-US" w:eastAsia="zh-CN"/>
              </w:rPr>
            </w:pPr>
            <w:r w:rsidRPr="00A43B27">
              <w:rPr>
                <w:highlight w:val="yellow"/>
                <w:lang w:eastAsia="zh-CN"/>
              </w:rPr>
              <w:t>-</w:t>
            </w:r>
            <w:r w:rsidRPr="00A43B27">
              <w:rPr>
                <w:highlight w:val="yellow"/>
                <w:lang w:eastAsia="zh-CN"/>
              </w:rPr>
              <w:tab/>
              <w:t xml:space="preserve">If </w:t>
            </w:r>
            <w:r w:rsidRPr="00A43B27">
              <w:rPr>
                <w:i/>
                <w:highlight w:val="yellow"/>
                <w:lang w:eastAsia="zh-CN"/>
              </w:rPr>
              <w:t>nr-</w:t>
            </w:r>
            <w:proofErr w:type="spellStart"/>
            <w:r w:rsidRPr="00A43B27">
              <w:rPr>
                <w:i/>
                <w:highlight w:val="yellow"/>
                <w:lang w:eastAsia="zh-CN"/>
              </w:rPr>
              <w:t>PhysCellID</w:t>
            </w:r>
            <w:proofErr w:type="spellEnd"/>
            <w:r w:rsidRPr="00A43B27">
              <w:rPr>
                <w:i/>
                <w:highlight w:val="yellow"/>
                <w:lang w:eastAsia="zh-CN"/>
              </w:rPr>
              <w:t xml:space="preserve"> </w:t>
            </w:r>
            <w:r w:rsidRPr="00A43B27">
              <w:rPr>
                <w:highlight w:val="yellow"/>
                <w:lang w:eastAsia="zh-CN"/>
              </w:rPr>
              <w:t xml:space="preserve">or </w:t>
            </w:r>
            <w:r w:rsidRPr="00A43B27">
              <w:rPr>
                <w:i/>
                <w:highlight w:val="yellow"/>
                <w:lang w:eastAsia="zh-CN"/>
              </w:rPr>
              <w:t>nr-</w:t>
            </w:r>
            <w:proofErr w:type="spellStart"/>
            <w:r w:rsidRPr="00A43B27">
              <w:rPr>
                <w:i/>
                <w:highlight w:val="yellow"/>
                <w:lang w:eastAsia="zh-CN"/>
              </w:rPr>
              <w:t>CellGlobalID</w:t>
            </w:r>
            <w:proofErr w:type="spellEnd"/>
            <w:r w:rsidRPr="00A43B27">
              <w:rPr>
                <w:highlight w:val="yellow"/>
                <w:lang w:eastAsia="zh-CN"/>
              </w:rPr>
              <w:t xml:space="preserve"> is provided, and if </w:t>
            </w:r>
            <w:r w:rsidRPr="00A43B27">
              <w:rPr>
                <w:i/>
                <w:highlight w:val="yellow"/>
                <w:lang w:eastAsia="zh-CN"/>
              </w:rPr>
              <w:t>nr-</w:t>
            </w:r>
            <w:proofErr w:type="spellStart"/>
            <w:r w:rsidRPr="00A43B27">
              <w:rPr>
                <w:i/>
                <w:highlight w:val="yellow"/>
                <w:lang w:eastAsia="zh-CN"/>
              </w:rPr>
              <w:t>PhysCellID</w:t>
            </w:r>
            <w:proofErr w:type="spellEnd"/>
            <w:r w:rsidRPr="00A43B27">
              <w:rPr>
                <w:highlight w:val="yellow"/>
                <w:lang w:eastAsia="zh-CN"/>
              </w:rPr>
              <w:t xml:space="preserve">, </w:t>
            </w:r>
            <w:r w:rsidRPr="00A43B27">
              <w:rPr>
                <w:i/>
                <w:highlight w:val="yellow"/>
                <w:lang w:eastAsia="zh-CN"/>
              </w:rPr>
              <w:t>nr-</w:t>
            </w:r>
            <w:proofErr w:type="spellStart"/>
            <w:r w:rsidRPr="00A43B27">
              <w:rPr>
                <w:i/>
                <w:highlight w:val="yellow"/>
                <w:lang w:eastAsia="zh-CN"/>
              </w:rPr>
              <w:t>CellGlobalID</w:t>
            </w:r>
            <w:proofErr w:type="spellEnd"/>
            <w:r w:rsidRPr="00A43B27">
              <w:rPr>
                <w:highlight w:val="yellow"/>
                <w:lang w:eastAsia="zh-CN"/>
              </w:rPr>
              <w:t xml:space="preserve"> and </w:t>
            </w:r>
            <w:r w:rsidRPr="00A43B27">
              <w:rPr>
                <w:i/>
                <w:highlight w:val="yellow"/>
              </w:rPr>
              <w:t>nr-ARFCN</w:t>
            </w:r>
            <w:r w:rsidRPr="00A43B27">
              <w:rPr>
                <w:highlight w:val="yellow"/>
                <w:lang w:eastAsia="zh-CN"/>
              </w:rPr>
              <w:t xml:space="preserve"> associated with the </w:t>
            </w:r>
            <w:r w:rsidRPr="00A43B27">
              <w:rPr>
                <w:i/>
                <w:highlight w:val="yellow"/>
              </w:rPr>
              <w:t>nr-</w:t>
            </w:r>
            <w:proofErr w:type="spellStart"/>
            <w:r w:rsidRPr="00A43B27">
              <w:rPr>
                <w:i/>
                <w:highlight w:val="yellow"/>
              </w:rPr>
              <w:t>associatedID</w:t>
            </w:r>
            <w:proofErr w:type="spellEnd"/>
            <w:r w:rsidRPr="00A43B27">
              <w:rPr>
                <w:i/>
                <w:highlight w:val="yellow"/>
              </w:rPr>
              <w:t xml:space="preserve">, </w:t>
            </w:r>
            <w:r w:rsidRPr="00A43B27">
              <w:rPr>
                <w:highlight w:val="yellow"/>
                <w:lang w:eastAsia="zh-CN"/>
              </w:rPr>
              <w:t xml:space="preserve">the UE may assume that the TRPs’ location coordinates of the cell corresponding to the same </w:t>
            </w:r>
            <w:r w:rsidRPr="00A43B27">
              <w:rPr>
                <w:i/>
                <w:highlight w:val="yellow"/>
              </w:rPr>
              <w:t>nr-</w:t>
            </w:r>
            <w:proofErr w:type="spellStart"/>
            <w:r w:rsidRPr="00A43B27">
              <w:rPr>
                <w:i/>
                <w:highlight w:val="yellow"/>
              </w:rPr>
              <w:t>associatedID</w:t>
            </w:r>
            <w:proofErr w:type="spellEnd"/>
            <w:r w:rsidRPr="00A43B27">
              <w:rPr>
                <w:highlight w:val="yellow"/>
                <w:lang w:eastAsia="zh-CN"/>
              </w:rPr>
              <w:t xml:space="preserve"> to transmit the DL PRS are the same;</w:t>
            </w:r>
          </w:p>
          <w:p w14:paraId="0921E6F9" w14:textId="77777777" w:rsidR="00281646" w:rsidRDefault="00281646" w:rsidP="00D233F7">
            <w:pPr>
              <w:pStyle w:val="B1"/>
              <w:rPr>
                <w:lang w:eastAsia="zh-CN"/>
              </w:rPr>
            </w:pPr>
            <w:r w:rsidRPr="00A43B27">
              <w:rPr>
                <w:highlight w:val="yellow"/>
                <w:lang w:eastAsia="zh-CN"/>
              </w:rPr>
              <w:t>-</w:t>
            </w:r>
            <w:r w:rsidRPr="00A43B27">
              <w:rPr>
                <w:highlight w:val="yellow"/>
                <w:lang w:eastAsia="zh-CN"/>
              </w:rPr>
              <w:tab/>
              <w:t>Otherwise, the UE may assume that the TRPs’ location coordinates of the cell to transmit the DL PRS change.</w:t>
            </w:r>
          </w:p>
          <w:p w14:paraId="74A686EA" w14:textId="77777777" w:rsidR="00281646" w:rsidRPr="00F6278C" w:rsidRDefault="00281646" w:rsidP="00D233F7">
            <w:pPr>
              <w:jc w:val="center"/>
              <w:rPr>
                <w:rFonts w:ascii="Arial" w:hAnsi="Arial" w:cs="Arial"/>
                <w:color w:val="FF0000"/>
                <w:sz w:val="24"/>
              </w:rPr>
            </w:pPr>
            <w:r w:rsidRPr="002613C8">
              <w:rPr>
                <w:rFonts w:ascii="Arial" w:hAnsi="Arial" w:cs="Arial"/>
                <w:color w:val="FF0000"/>
                <w:sz w:val="24"/>
              </w:rPr>
              <w:t>&lt; Unchanged parts are omitted &gt;</w:t>
            </w:r>
          </w:p>
        </w:tc>
      </w:tr>
    </w:tbl>
    <w:p w14:paraId="3523A4CA" w14:textId="000C7110" w:rsidR="007135FE" w:rsidRPr="007135FE" w:rsidRDefault="007135FE" w:rsidP="007135FE"/>
    <w:p w14:paraId="785A2948" w14:textId="209F4585" w:rsidR="007135FE" w:rsidRPr="002271B2" w:rsidRDefault="007135FE" w:rsidP="006D4F89">
      <w:pPr>
        <w:pStyle w:val="title1"/>
        <w:numPr>
          <w:ilvl w:val="0"/>
          <w:numId w:val="15"/>
        </w:numPr>
        <w:rPr>
          <w:rFonts w:ascii="Times New Roman" w:eastAsia="Arial" w:hAnsi="Times New Roman"/>
          <w:szCs w:val="28"/>
        </w:rPr>
      </w:pPr>
      <w:r w:rsidRPr="007135FE">
        <w:rPr>
          <w:rFonts w:ascii="Times New Roman" w:hAnsi="Times New Roman"/>
        </w:rPr>
        <w:t>Remaining issues for AI based CSI prediction</w:t>
      </w:r>
    </w:p>
    <w:p w14:paraId="5B8DDE69" w14:textId="6D8E5693" w:rsidR="002271B2" w:rsidRPr="00C77840" w:rsidRDefault="00B12645" w:rsidP="006D4F89">
      <w:pPr>
        <w:pStyle w:val="title2"/>
        <w:numPr>
          <w:ilvl w:val="1"/>
          <w:numId w:val="15"/>
        </w:numPr>
        <w:rPr>
          <w:rFonts w:ascii="Times New Roman" w:hAnsi="Times New Roman" w:cs="Times New Roman"/>
        </w:rPr>
      </w:pPr>
      <w:r w:rsidRPr="00C77840">
        <w:rPr>
          <w:rFonts w:ascii="Times New Roman" w:hAnsi="Times New Roman" w:cs="Times New Roman"/>
        </w:rPr>
        <w:t>TP for monitoring and inference linkage</w:t>
      </w:r>
    </w:p>
    <w:p w14:paraId="6012A338" w14:textId="77777777" w:rsidR="00B12645" w:rsidRPr="00955230" w:rsidRDefault="00B12645" w:rsidP="00B12645">
      <w:r>
        <w:t>In the previous meetings</w:t>
      </w:r>
      <w:r w:rsidRPr="001073BB">
        <w:t xml:space="preserve">, we determined the </w:t>
      </w:r>
      <w:r>
        <w:t>basic framework to link an inference CSI report configuration and a monitoring CSI configuration</w:t>
      </w:r>
      <w:r w:rsidRPr="001073BB">
        <w:t xml:space="preserve"> </w:t>
      </w:r>
      <w:r>
        <w:t>for</w:t>
      </w:r>
      <w:r w:rsidRPr="001073BB">
        <w:t xml:space="preserve"> CSI prediction use case and the details of the various processes under the performance monitoring report</w:t>
      </w:r>
      <w:r>
        <w:t xml:space="preserve">, and the following agreements were achieved. </w:t>
      </w:r>
    </w:p>
    <w:tbl>
      <w:tblPr>
        <w:tblStyle w:val="ab"/>
        <w:tblW w:w="0" w:type="auto"/>
        <w:tblLook w:val="04A0" w:firstRow="1" w:lastRow="0" w:firstColumn="1" w:lastColumn="0" w:noHBand="0" w:noVBand="1"/>
      </w:tblPr>
      <w:tblGrid>
        <w:gridCol w:w="9060"/>
      </w:tblGrid>
      <w:tr w:rsidR="00B12645" w14:paraId="06ABC3AA" w14:textId="77777777" w:rsidTr="00C77840">
        <w:tc>
          <w:tcPr>
            <w:tcW w:w="9628" w:type="dxa"/>
          </w:tcPr>
          <w:p w14:paraId="460C842B" w14:textId="77777777" w:rsidR="00B12645" w:rsidRPr="00911306" w:rsidRDefault="00B12645" w:rsidP="00C77840">
            <w:pPr>
              <w:shd w:val="clear" w:color="auto" w:fill="FFFFFF"/>
              <w:snapToGrid w:val="0"/>
              <w:rPr>
                <w:rFonts w:eastAsia="宋体"/>
                <w:b/>
                <w:bCs/>
                <w:iCs/>
                <w:color w:val="000000"/>
                <w:highlight w:val="green"/>
              </w:rPr>
            </w:pPr>
            <w:r>
              <w:rPr>
                <w:rFonts w:eastAsia="宋体"/>
                <w:b/>
                <w:bCs/>
                <w:iCs/>
                <w:color w:val="000000"/>
                <w:highlight w:val="green"/>
              </w:rPr>
              <w:t>RAN1#121 a</w:t>
            </w:r>
            <w:r w:rsidRPr="005A7613">
              <w:rPr>
                <w:rFonts w:eastAsia="宋体"/>
                <w:b/>
                <w:bCs/>
                <w:iCs/>
                <w:color w:val="000000"/>
                <w:highlight w:val="green"/>
              </w:rPr>
              <w:t>greement</w:t>
            </w:r>
            <w:r>
              <w:rPr>
                <w:rFonts w:eastAsia="宋体"/>
                <w:b/>
                <w:bCs/>
                <w:iCs/>
                <w:color w:val="000000"/>
                <w:highlight w:val="green"/>
              </w:rPr>
              <w:t>s</w:t>
            </w:r>
          </w:p>
          <w:p w14:paraId="693743E1" w14:textId="77777777" w:rsidR="00B12645" w:rsidRPr="00DA44DC" w:rsidRDefault="00B12645" w:rsidP="00C77840">
            <w:pPr>
              <w:rPr>
                <w:lang w:val="en-GB" w:eastAsia="ko-KR"/>
              </w:rPr>
            </w:pPr>
            <w:r w:rsidRPr="00DA44DC">
              <w:rPr>
                <w:lang w:val="en-GB" w:eastAsia="ko-KR"/>
              </w:rPr>
              <w:t>For CSI prediction using UE-side model, for reporting contents of UE assisted performance monitoring,</w:t>
            </w:r>
          </w:p>
          <w:p w14:paraId="0833FBEA" w14:textId="77777777" w:rsidR="00B12645" w:rsidRPr="00DA44DC" w:rsidRDefault="00B12645" w:rsidP="006D4F89">
            <w:pPr>
              <w:numPr>
                <w:ilvl w:val="0"/>
                <w:numId w:val="28"/>
              </w:numPr>
              <w:overflowPunct/>
              <w:rPr>
                <w:lang w:val="en-GB" w:eastAsia="ko-KR"/>
              </w:rPr>
            </w:pPr>
            <w:r w:rsidRPr="00DA44DC">
              <w:rPr>
                <w:lang w:val="en-GB" w:eastAsia="ko-KR"/>
              </w:rPr>
              <w:t>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4D53E612" w14:textId="77777777" w:rsidR="00B12645" w:rsidRPr="00DA44DC" w:rsidRDefault="00B12645" w:rsidP="006D4F89">
            <w:pPr>
              <w:numPr>
                <w:ilvl w:val="0"/>
                <w:numId w:val="28"/>
              </w:numPr>
              <w:overflowPunct/>
              <w:rPr>
                <w:lang w:val="en-GB" w:eastAsia="ko-KR"/>
              </w:rPr>
            </w:pPr>
            <w:r w:rsidRPr="00DA44DC">
              <w:rPr>
                <w:lang w:val="en-GB" w:eastAsia="ko-KR"/>
              </w:rPr>
              <w:t>SGCS is reported</w:t>
            </w:r>
          </w:p>
          <w:p w14:paraId="26AE24DF" w14:textId="77777777" w:rsidR="00B12645" w:rsidRPr="00DA44DC" w:rsidRDefault="00B12645" w:rsidP="006D4F89">
            <w:pPr>
              <w:numPr>
                <w:ilvl w:val="1"/>
                <w:numId w:val="28"/>
              </w:numPr>
              <w:overflowPunct/>
              <w:rPr>
                <w:lang w:val="en-GB" w:eastAsia="ko-KR"/>
              </w:rPr>
            </w:pPr>
            <w:r w:rsidRPr="00DA44DC">
              <w:rPr>
                <w:lang w:val="en-GB" w:eastAsia="ko-KR"/>
              </w:rPr>
              <w:lastRenderedPageBreak/>
              <w:t>wideband frequency granularity</w:t>
            </w:r>
          </w:p>
          <w:p w14:paraId="01C93ACF" w14:textId="77777777" w:rsidR="00B12645" w:rsidRPr="00DA44DC" w:rsidRDefault="00B12645" w:rsidP="006D4F89">
            <w:pPr>
              <w:numPr>
                <w:ilvl w:val="1"/>
                <w:numId w:val="28"/>
              </w:numPr>
              <w:overflowPunct/>
              <w:rPr>
                <w:lang w:val="en-GB" w:eastAsia="ko-KR"/>
              </w:rPr>
            </w:pPr>
            <w:r w:rsidRPr="00DA44DC">
              <w:rPr>
                <w:lang w:val="en-GB" w:eastAsia="ko-KR"/>
              </w:rPr>
              <w:t>only for one prediction instance configured by NW</w:t>
            </w:r>
          </w:p>
          <w:p w14:paraId="1FE1C8BB" w14:textId="77777777" w:rsidR="00B12645" w:rsidRPr="00DA44DC" w:rsidRDefault="00B12645" w:rsidP="006D4F89">
            <w:pPr>
              <w:numPr>
                <w:ilvl w:val="1"/>
                <w:numId w:val="28"/>
              </w:numPr>
              <w:overflowPunct/>
              <w:rPr>
                <w:lang w:val="en-GB" w:eastAsia="ko-KR"/>
              </w:rPr>
            </w:pPr>
            <w:r w:rsidRPr="00DA44DC">
              <w:rPr>
                <w:lang w:val="en-GB" w:eastAsia="ko-KR"/>
              </w:rPr>
              <w:t xml:space="preserve">per layer, and the total number of layers is the same as the reported RI in the associated inference report </w:t>
            </w:r>
          </w:p>
          <w:p w14:paraId="33DE63E3" w14:textId="77777777" w:rsidR="00B12645" w:rsidRPr="00DA44DC" w:rsidRDefault="00B12645" w:rsidP="006D4F89">
            <w:pPr>
              <w:numPr>
                <w:ilvl w:val="0"/>
                <w:numId w:val="28"/>
              </w:numPr>
              <w:overflowPunct/>
              <w:rPr>
                <w:lang w:val="en-GB" w:eastAsia="ko-KR"/>
              </w:rPr>
            </w:pPr>
            <w:r w:rsidRPr="00DA44DC">
              <w:rPr>
                <w:lang w:val="en-GB" w:eastAsia="ko-KR"/>
              </w:rPr>
              <w:t xml:space="preserve">Introduce new RRC parameter for </w:t>
            </w:r>
            <w:proofErr w:type="spellStart"/>
            <w:r w:rsidRPr="00DA44DC">
              <w:rPr>
                <w:bCs/>
                <w:iCs/>
                <w:lang w:val="en-GB" w:eastAsia="ko-KR"/>
              </w:rPr>
              <w:t>reportQuantity</w:t>
            </w:r>
            <w:proofErr w:type="spellEnd"/>
            <w:r w:rsidRPr="00DA44DC">
              <w:rPr>
                <w:lang w:val="en-GB" w:eastAsia="ko-KR"/>
              </w:rPr>
              <w:t>, e.g., ‘SGCS-r19’</w:t>
            </w:r>
          </w:p>
          <w:p w14:paraId="75AABD8C" w14:textId="77777777" w:rsidR="00B12645" w:rsidRPr="00DA44DC" w:rsidRDefault="00B12645" w:rsidP="006D4F89">
            <w:pPr>
              <w:numPr>
                <w:ilvl w:val="0"/>
                <w:numId w:val="28"/>
              </w:numPr>
              <w:overflowPunct/>
              <w:rPr>
                <w:lang w:val="en-GB" w:eastAsia="ko-KR"/>
              </w:rPr>
            </w:pPr>
            <w:r w:rsidRPr="00DA44DC">
              <w:rPr>
                <w:lang w:val="en-GB" w:eastAsia="ko-KR"/>
              </w:rPr>
              <w:t xml:space="preserve">Each SGCS value is quantized with 4-bit </w:t>
            </w:r>
          </w:p>
          <w:p w14:paraId="3236AC01" w14:textId="77777777" w:rsidR="00B12645" w:rsidRPr="00DA44DC" w:rsidRDefault="00B12645" w:rsidP="006D4F89">
            <w:pPr>
              <w:numPr>
                <w:ilvl w:val="1"/>
                <w:numId w:val="28"/>
              </w:numPr>
              <w:overflowPunct/>
              <w:rPr>
                <w:lang w:val="en-GB" w:eastAsia="ko-KR"/>
              </w:rPr>
            </w:pPr>
            <w:r w:rsidRPr="00DA44DC">
              <w:rPr>
                <w:rFonts w:hint="eastAsia"/>
                <w:lang w:val="en-GB" w:eastAsia="ko-KR"/>
              </w:rPr>
              <w:t xml:space="preserve">15 </w:t>
            </w:r>
            <w:r w:rsidRPr="00DA44DC">
              <w:rPr>
                <w:lang w:val="en-GB" w:eastAsia="ko-KR"/>
              </w:rPr>
              <w:t>codepoints are used to uniformly quantize in range [0.3 1] in linear scale.</w:t>
            </w:r>
          </w:p>
          <w:p w14:paraId="76717DD9" w14:textId="77777777" w:rsidR="00B12645" w:rsidRPr="00DA44DC" w:rsidRDefault="00B12645" w:rsidP="006D4F89">
            <w:pPr>
              <w:numPr>
                <w:ilvl w:val="1"/>
                <w:numId w:val="28"/>
              </w:numPr>
              <w:overflowPunct/>
              <w:rPr>
                <w:lang w:val="en-GB" w:eastAsia="ko-KR"/>
              </w:rPr>
            </w:pPr>
            <w:r w:rsidRPr="00DA44DC">
              <w:rPr>
                <w:lang w:val="en-GB" w:eastAsia="ko-KR"/>
              </w:rPr>
              <w:t>One codepoint is used to indicate the value range of (0 0.3]</w:t>
            </w:r>
          </w:p>
          <w:p w14:paraId="7AF5E5B7" w14:textId="77777777" w:rsidR="00B12645" w:rsidRPr="00DA44DC" w:rsidRDefault="00B12645" w:rsidP="006D4F89">
            <w:pPr>
              <w:numPr>
                <w:ilvl w:val="0"/>
                <w:numId w:val="28"/>
              </w:numPr>
              <w:overflowPunct/>
              <w:rPr>
                <w:lang w:val="en-GB" w:eastAsia="ko-KR"/>
              </w:rPr>
            </w:pPr>
            <w:r w:rsidRPr="00DA44DC">
              <w:rPr>
                <w:lang w:val="en-GB" w:eastAsia="ko-KR"/>
              </w:rPr>
              <w:t xml:space="preserve">Only one monitoring resource set is configured in the </w:t>
            </w:r>
            <w:r w:rsidRPr="00DA44DC">
              <w:rPr>
                <w:i/>
                <w:iCs/>
                <w:lang w:val="en-GB" w:eastAsia="ko-KR"/>
              </w:rPr>
              <w:t>CSI-</w:t>
            </w:r>
            <w:proofErr w:type="spellStart"/>
            <w:r w:rsidRPr="00DA44DC">
              <w:rPr>
                <w:i/>
                <w:iCs/>
                <w:lang w:val="en-GB" w:eastAsia="ko-KR"/>
              </w:rPr>
              <w:t>ReportConfig</w:t>
            </w:r>
            <w:proofErr w:type="spellEnd"/>
          </w:p>
          <w:p w14:paraId="467A8F4C" w14:textId="77777777" w:rsidR="00B12645" w:rsidRPr="00DA44DC" w:rsidRDefault="00B12645" w:rsidP="006D4F89">
            <w:pPr>
              <w:numPr>
                <w:ilvl w:val="0"/>
                <w:numId w:val="28"/>
              </w:numPr>
              <w:overflowPunct/>
              <w:rPr>
                <w:lang w:val="en-GB" w:eastAsia="ko-KR"/>
              </w:rPr>
            </w:pPr>
            <w:r w:rsidRPr="00DA44DC">
              <w:rPr>
                <w:lang w:val="en-GB" w:eastAsia="ko-KR"/>
              </w:rPr>
              <w:t>The one configured time instance (i.e. f-</w:t>
            </w:r>
            <w:proofErr w:type="spellStart"/>
            <w:r w:rsidRPr="00DA44DC">
              <w:rPr>
                <w:lang w:val="en-GB" w:eastAsia="ko-KR"/>
              </w:rPr>
              <w:t>th</w:t>
            </w:r>
            <w:proofErr w:type="spellEnd"/>
            <w:r w:rsidRPr="00DA44DC">
              <w:rPr>
                <w:lang w:val="en-GB" w:eastAsia="ko-KR"/>
              </w:rPr>
              <w:t xml:space="preserve"> doppler domain unit in one inference report) for SGCS calculation is configured in the </w:t>
            </w:r>
            <w:r w:rsidRPr="00DA44DC">
              <w:rPr>
                <w:i/>
                <w:iCs/>
                <w:lang w:val="en-GB" w:eastAsia="ko-KR"/>
              </w:rPr>
              <w:t>CSI-</w:t>
            </w:r>
            <w:proofErr w:type="spellStart"/>
            <w:r w:rsidRPr="00DA44DC">
              <w:rPr>
                <w:i/>
                <w:iCs/>
                <w:lang w:val="en-GB" w:eastAsia="ko-KR"/>
              </w:rPr>
              <w:t>ReportConfig</w:t>
            </w:r>
            <w:proofErr w:type="spellEnd"/>
            <w:r w:rsidRPr="00DA44DC">
              <w:rPr>
                <w:i/>
                <w:iCs/>
                <w:lang w:val="en-GB" w:eastAsia="ko-KR"/>
              </w:rPr>
              <w:t xml:space="preserve"> </w:t>
            </w:r>
            <w:r w:rsidRPr="00DA44DC">
              <w:rPr>
                <w:lang w:val="en-GB" w:eastAsia="ko-KR"/>
              </w:rPr>
              <w:t>for monitoring, for N4&gt;1</w:t>
            </w:r>
          </w:p>
          <w:p w14:paraId="66D82D26" w14:textId="77777777" w:rsidR="00B12645" w:rsidRPr="00DA44DC" w:rsidRDefault="00B12645" w:rsidP="00C77840">
            <w:pPr>
              <w:shd w:val="clear" w:color="auto" w:fill="FFFFFF"/>
              <w:snapToGrid w:val="0"/>
              <w:rPr>
                <w:rFonts w:eastAsia="宋体"/>
                <w:b/>
                <w:bCs/>
                <w:i/>
                <w:iCs/>
                <w:color w:val="000000"/>
                <w:lang w:val="en-GB"/>
              </w:rPr>
            </w:pPr>
          </w:p>
          <w:p w14:paraId="0E490325" w14:textId="77777777" w:rsidR="00B12645" w:rsidRPr="00583F45" w:rsidRDefault="00B12645" w:rsidP="00C77840">
            <w:pPr>
              <w:widowControl w:val="0"/>
              <w:spacing w:after="0"/>
              <w:jc w:val="left"/>
              <w:rPr>
                <w:lang w:eastAsia="de-DE"/>
              </w:rPr>
            </w:pPr>
            <w:r w:rsidRPr="00583F45">
              <w:rPr>
                <w:lang w:eastAsia="ko-KR"/>
              </w:rPr>
              <w:t xml:space="preserve">For CSI prediction using UE-side model, </w:t>
            </w:r>
            <w:r w:rsidRPr="00583F45">
              <w:t>for UE assisted performance monitoring</w:t>
            </w:r>
            <w:r w:rsidRPr="00583F45">
              <w:rPr>
                <w:lang w:eastAsia="de-DE"/>
              </w:rPr>
              <w:t xml:space="preserve">, </w:t>
            </w:r>
          </w:p>
          <w:p w14:paraId="220A4AFB" w14:textId="77777777" w:rsidR="00B12645" w:rsidRPr="00583F45" w:rsidRDefault="00B12645" w:rsidP="006D4F89">
            <w:pPr>
              <w:numPr>
                <w:ilvl w:val="0"/>
                <w:numId w:val="28"/>
              </w:numPr>
              <w:overflowPunct/>
              <w:spacing w:after="0"/>
              <w:jc w:val="left"/>
            </w:pPr>
            <w:r w:rsidRPr="00583F45">
              <w:t xml:space="preserve">If the inference measurement resource is aperiodic CSI-RS, UE is expected to receive the monitoring report trigger, </w:t>
            </w:r>
            <w:r w:rsidRPr="00583F45">
              <w:rPr>
                <w:rFonts w:hint="eastAsia"/>
              </w:rPr>
              <w:t xml:space="preserve">if any, </w:t>
            </w:r>
            <w:r w:rsidRPr="00583F45">
              <w:t xml:space="preserve">no later than the first symbol of the earliest occasion of K inference measurement resources that are no later than the CSI reference resource of the associated inference report; </w:t>
            </w:r>
          </w:p>
          <w:p w14:paraId="7FEB3CEC" w14:textId="77777777" w:rsidR="00B12645" w:rsidRPr="00583F45" w:rsidRDefault="00B12645" w:rsidP="006D4F89">
            <w:pPr>
              <w:numPr>
                <w:ilvl w:val="1"/>
                <w:numId w:val="28"/>
              </w:numPr>
              <w:overflowPunct/>
              <w:spacing w:after="0"/>
              <w:jc w:val="left"/>
            </w:pPr>
            <w:r w:rsidRPr="00583F45">
              <w:t>Additional active resource/port counting time for the aperiodic resource of the inference report is from the end of the inference report to the end of the triggered monitoring report</w:t>
            </w:r>
          </w:p>
          <w:p w14:paraId="7E8D1D58" w14:textId="77777777" w:rsidR="00B12645" w:rsidRPr="00911306" w:rsidRDefault="00B12645" w:rsidP="006D4F89">
            <w:pPr>
              <w:numPr>
                <w:ilvl w:val="0"/>
                <w:numId w:val="28"/>
              </w:numPr>
              <w:overflowPunct/>
              <w:spacing w:after="0"/>
              <w:jc w:val="left"/>
            </w:pPr>
            <w:r w:rsidRPr="00583F45">
              <w:t>If inference report is aperiodic and the inference measurement resource is periodic or semi-persistent, UE is expected to receive the monitoring report trigger,</w:t>
            </w:r>
            <w:r w:rsidRPr="00583F45">
              <w:rPr>
                <w:rFonts w:hint="eastAsia"/>
              </w:rPr>
              <w:t xml:space="preserve"> if any,</w:t>
            </w:r>
            <w:r w:rsidRPr="00583F45">
              <w:t xml:space="preserve"> no later than the first symbol of the earliest occasion of the most recent </w:t>
            </w:r>
            <w:proofErr w:type="spellStart"/>
            <w:r w:rsidRPr="00583F45">
              <w:t>Kp</w:t>
            </w:r>
            <w:proofErr w:type="spellEnd"/>
            <w:r w:rsidRPr="00583F45">
              <w:t xml:space="preserve"> inference measurement resource transmission occasions that are no later than the CSI reference resource of the associated inference report</w:t>
            </w:r>
            <w:r>
              <w:rPr>
                <w:rFonts w:hint="eastAsia"/>
              </w:rPr>
              <w:t>.</w:t>
            </w:r>
          </w:p>
        </w:tc>
      </w:tr>
    </w:tbl>
    <w:p w14:paraId="067E0CA1" w14:textId="77777777" w:rsidR="00B12645" w:rsidRDefault="00B12645" w:rsidP="00B12645">
      <w:pPr>
        <w:spacing w:beforeLines="50" w:before="120"/>
      </w:pPr>
      <w:r w:rsidRPr="00FA4ED0">
        <w:lastRenderedPageBreak/>
        <w:t xml:space="preserve">However, in the current specification of TS38.214 [1], only the association of inference report and monitoring report is defined, and the association relationship between monitoring </w:t>
      </w:r>
      <w:r>
        <w:t>occasions</w:t>
      </w:r>
      <w:r w:rsidRPr="00FA4ED0">
        <w:t xml:space="preserve"> and inference </w:t>
      </w:r>
      <w:r>
        <w:t>occasions</w:t>
      </w:r>
      <w:r w:rsidRPr="00FA4ED0">
        <w:t xml:space="preserve"> is not further described, which may lead to excessive misalignment of monitoring resources and prediction results in the time domain, further leading to inaccurate calculation of monitoring results</w:t>
      </w:r>
      <w:r>
        <w:t>.</w:t>
      </w:r>
      <w:r w:rsidRPr="00FA4ED0">
        <w:t xml:space="preserve"> </w:t>
      </w:r>
      <w:r>
        <w:t xml:space="preserve"> As a similar case in BM Case 2, the follow agreement was made in RAN1#121.</w:t>
      </w:r>
    </w:p>
    <w:tbl>
      <w:tblPr>
        <w:tblStyle w:val="ab"/>
        <w:tblW w:w="0" w:type="auto"/>
        <w:tblLook w:val="04A0" w:firstRow="1" w:lastRow="0" w:firstColumn="1" w:lastColumn="0" w:noHBand="0" w:noVBand="1"/>
      </w:tblPr>
      <w:tblGrid>
        <w:gridCol w:w="9060"/>
      </w:tblGrid>
      <w:tr w:rsidR="00B12645" w14:paraId="2D3FAF4F" w14:textId="77777777" w:rsidTr="00C77840">
        <w:tc>
          <w:tcPr>
            <w:tcW w:w="9628" w:type="dxa"/>
          </w:tcPr>
          <w:p w14:paraId="2CB734FC" w14:textId="77777777" w:rsidR="00B12645" w:rsidRPr="00151976" w:rsidRDefault="00B12645" w:rsidP="00C77840">
            <w:pPr>
              <w:spacing w:beforeLines="50" w:before="120"/>
              <w:rPr>
                <w:lang w:val="en-GB"/>
              </w:rPr>
            </w:pPr>
            <w:r w:rsidRPr="006F299A">
              <w:rPr>
                <w:highlight w:val="green"/>
                <w:lang w:val="en-GB"/>
              </w:rPr>
              <w:t>Agreement</w:t>
            </w:r>
          </w:p>
          <w:p w14:paraId="0B787FBE" w14:textId="77777777" w:rsidR="00B12645" w:rsidRPr="00151976" w:rsidRDefault="00B12645" w:rsidP="00C77840">
            <w:pPr>
              <w:spacing w:beforeLines="50" w:before="120"/>
              <w:rPr>
                <w:lang w:val="en-GB"/>
              </w:rPr>
            </w:pPr>
            <w:r w:rsidRPr="00151976">
              <w:rPr>
                <w:lang w:val="en-GB"/>
              </w:rPr>
              <w:t xml:space="preserve">For BM-Case 2, at least support to report one </w:t>
            </w:r>
            <w:r w:rsidRPr="00151976">
              <w:rPr>
                <w:bCs/>
                <w:lang w:val="en-GB"/>
              </w:rPr>
              <w:t>beam prediction accuracy</w:t>
            </w:r>
            <w:r w:rsidRPr="00151976">
              <w:rPr>
                <w:lang w:val="en-GB"/>
              </w:rPr>
              <w:t xml:space="preserve"> for one configured time instance, configured by one </w:t>
            </w:r>
            <w:r w:rsidRPr="00151976">
              <w:rPr>
                <w:i/>
                <w:iCs/>
                <w:lang w:val="en-GB"/>
              </w:rPr>
              <w:t>CSI-</w:t>
            </w:r>
            <w:proofErr w:type="spellStart"/>
            <w:r w:rsidRPr="00151976">
              <w:rPr>
                <w:i/>
                <w:iCs/>
                <w:lang w:val="en-GB"/>
              </w:rPr>
              <w:t>ReportConfig</w:t>
            </w:r>
            <w:proofErr w:type="spellEnd"/>
            <w:r w:rsidRPr="00151976">
              <w:rPr>
                <w:lang w:val="en-GB"/>
              </w:rPr>
              <w:t xml:space="preserve"> for monitoring, </w:t>
            </w:r>
          </w:p>
          <w:p w14:paraId="28C9477C" w14:textId="77777777" w:rsidR="00B12645" w:rsidRPr="00151976" w:rsidRDefault="00B12645" w:rsidP="006D4F89">
            <w:pPr>
              <w:numPr>
                <w:ilvl w:val="0"/>
                <w:numId w:val="20"/>
              </w:numPr>
              <w:overflowPunct/>
              <w:spacing w:beforeLines="50" w:before="120"/>
              <w:rPr>
                <w:lang w:val="en-GB"/>
              </w:rPr>
            </w:pPr>
            <w:r w:rsidRPr="00151976">
              <w:rPr>
                <w:lang w:val="en-GB"/>
              </w:rPr>
              <w:t xml:space="preserve">only one resource set is configured in the </w:t>
            </w:r>
            <w:r w:rsidRPr="00151976">
              <w:rPr>
                <w:i/>
                <w:iCs/>
                <w:lang w:val="en-GB"/>
              </w:rPr>
              <w:t>CSI-</w:t>
            </w:r>
            <w:proofErr w:type="spellStart"/>
            <w:r w:rsidRPr="00151976">
              <w:rPr>
                <w:i/>
                <w:iCs/>
                <w:lang w:val="en-GB"/>
              </w:rPr>
              <w:t>ReportConfig</w:t>
            </w:r>
            <w:proofErr w:type="spellEnd"/>
          </w:p>
          <w:p w14:paraId="4CC82102" w14:textId="77777777" w:rsidR="00B12645" w:rsidRPr="00151976" w:rsidRDefault="00B12645" w:rsidP="006D4F89">
            <w:pPr>
              <w:numPr>
                <w:ilvl w:val="0"/>
                <w:numId w:val="20"/>
              </w:numPr>
              <w:overflowPunct/>
              <w:spacing w:beforeLines="50" w:before="120"/>
              <w:rPr>
                <w:lang w:val="en-GB"/>
              </w:rPr>
            </w:pPr>
            <w:r w:rsidRPr="00151976">
              <w:rPr>
                <w:lang w:val="en-GB"/>
              </w:rPr>
              <w:t>the one configured time instance (i.e. f-</w:t>
            </w:r>
            <w:proofErr w:type="spellStart"/>
            <w:r w:rsidRPr="00151976">
              <w:rPr>
                <w:lang w:val="en-GB"/>
              </w:rPr>
              <w:t>th</w:t>
            </w:r>
            <w:proofErr w:type="spellEnd"/>
            <w:r w:rsidRPr="00151976">
              <w:rPr>
                <w:lang w:val="en-GB"/>
              </w:rPr>
              <w:t xml:space="preserve"> time instance of the time instance in one inference report) for metric calculation is configured in the </w:t>
            </w:r>
            <w:r w:rsidRPr="00151976">
              <w:rPr>
                <w:i/>
                <w:iCs/>
                <w:lang w:val="en-GB"/>
              </w:rPr>
              <w:t>CSI-</w:t>
            </w:r>
            <w:proofErr w:type="spellStart"/>
            <w:r w:rsidRPr="00151976">
              <w:rPr>
                <w:i/>
                <w:iCs/>
                <w:lang w:val="en-GB"/>
              </w:rPr>
              <w:t>ReportConfig</w:t>
            </w:r>
            <w:proofErr w:type="spellEnd"/>
            <w:r w:rsidRPr="00151976">
              <w:rPr>
                <w:i/>
                <w:iCs/>
                <w:lang w:val="en-GB"/>
              </w:rPr>
              <w:t xml:space="preserve"> </w:t>
            </w:r>
            <w:r w:rsidRPr="00151976">
              <w:rPr>
                <w:lang w:val="en-GB"/>
              </w:rPr>
              <w:t xml:space="preserve">for monitoring </w:t>
            </w:r>
          </w:p>
          <w:p w14:paraId="34A73613" w14:textId="77777777" w:rsidR="00B12645" w:rsidRPr="00151976" w:rsidRDefault="00B12645" w:rsidP="006D4F89">
            <w:pPr>
              <w:numPr>
                <w:ilvl w:val="0"/>
                <w:numId w:val="19"/>
              </w:numPr>
              <w:overflowPunct/>
              <w:spacing w:beforeLines="50" w:before="120"/>
              <w:rPr>
                <w:lang w:val="en-GB"/>
              </w:rPr>
            </w:pPr>
            <w:r w:rsidRPr="00151976">
              <w:rPr>
                <w:lang w:val="en-GB"/>
              </w:rPr>
              <w:t>the performance metric of the f-</w:t>
            </w:r>
            <w:proofErr w:type="spellStart"/>
            <w:r w:rsidRPr="00151976">
              <w:rPr>
                <w:lang w:val="en-GB"/>
              </w:rPr>
              <w:t>th</w:t>
            </w:r>
            <w:proofErr w:type="spellEnd"/>
            <w:r w:rsidRPr="00151976">
              <w:rPr>
                <w:lang w:val="en-GB"/>
              </w:rPr>
              <w:t xml:space="preserve"> time instance is calculated </w:t>
            </w:r>
            <w:r w:rsidRPr="00151976">
              <w:rPr>
                <w:bCs/>
                <w:lang w:val="en-GB"/>
              </w:rPr>
              <w:t xml:space="preserve">based on </w:t>
            </w:r>
            <w:r w:rsidRPr="00151976">
              <w:rPr>
                <w:i/>
                <w:iCs/>
                <w:lang w:val="en-GB"/>
              </w:rPr>
              <w:t xml:space="preserve">N </w:t>
            </w:r>
            <w:r w:rsidRPr="00151976">
              <w:rPr>
                <w:lang w:val="en-GB"/>
              </w:rPr>
              <w:t>latest transmission occasion(s) of monitoring resource, no later than CSI reference resource corresponding to the CSI report for monitoring</w:t>
            </w:r>
          </w:p>
          <w:p w14:paraId="0DD24368" w14:textId="77777777" w:rsidR="00B12645" w:rsidRPr="00151976" w:rsidRDefault="00B12645" w:rsidP="006D4F89">
            <w:pPr>
              <w:numPr>
                <w:ilvl w:val="0"/>
                <w:numId w:val="19"/>
              </w:numPr>
              <w:overflowPunct/>
              <w:spacing w:beforeLines="50" w:before="120"/>
              <w:rPr>
                <w:lang w:val="en-GB"/>
              </w:rPr>
            </w:pPr>
            <w:r w:rsidRPr="00151976">
              <w:rPr>
                <w:lang w:val="en-GB"/>
              </w:rPr>
              <w:t>The measurement result of n</w:t>
            </w:r>
            <w:r w:rsidRPr="00151976">
              <w:rPr>
                <w:vertAlign w:val="superscript"/>
                <w:lang w:val="en-GB"/>
              </w:rPr>
              <w:t>th</w:t>
            </w:r>
            <w:r w:rsidRPr="00151976">
              <w:rPr>
                <w:lang w:val="en-GB"/>
              </w:rPr>
              <w:t xml:space="preserve"> (n = </w:t>
            </w:r>
            <w:proofErr w:type="gramStart"/>
            <w:r w:rsidRPr="00151976">
              <w:rPr>
                <w:lang w:val="en-GB"/>
              </w:rPr>
              <w:t>1,..</w:t>
            </w:r>
            <w:proofErr w:type="gramEnd"/>
            <w:r w:rsidRPr="00151976">
              <w:rPr>
                <w:lang w:val="en-GB"/>
              </w:rPr>
              <w:t>,N) latest transmission occasion of the CSI-RS/SSB resources for monitoring is linked with the f-</w:t>
            </w:r>
            <w:proofErr w:type="spellStart"/>
            <w:r w:rsidRPr="00151976">
              <w:rPr>
                <w:lang w:val="en-GB"/>
              </w:rPr>
              <w:t>th</w:t>
            </w:r>
            <w:proofErr w:type="spellEnd"/>
            <w:r w:rsidRPr="00151976">
              <w:rPr>
                <w:lang w:val="en-GB"/>
              </w:rPr>
              <w:t xml:space="preserve"> time instance for prediction, where the f-</w:t>
            </w:r>
            <w:proofErr w:type="spellStart"/>
            <w:r w:rsidRPr="00151976">
              <w:rPr>
                <w:lang w:val="en-GB"/>
              </w:rPr>
              <w:t>th</w:t>
            </w:r>
            <w:proofErr w:type="spellEnd"/>
            <w:r w:rsidRPr="00151976">
              <w:rPr>
                <w:lang w:val="en-GB"/>
              </w:rPr>
              <w:t xml:space="preserve"> time instance has the minimal slot offset to the n</w:t>
            </w:r>
            <w:r w:rsidRPr="00151976">
              <w:rPr>
                <w:vertAlign w:val="superscript"/>
                <w:lang w:val="en-GB"/>
              </w:rPr>
              <w:t>th</w:t>
            </w:r>
            <w:r w:rsidRPr="00151976">
              <w:rPr>
                <w:lang w:val="en-GB"/>
              </w:rPr>
              <w:t xml:space="preserve"> transmission occasion of the CSI-RS/SSB resources for monitoring. </w:t>
            </w:r>
          </w:p>
          <w:p w14:paraId="5670B1B7" w14:textId="77777777" w:rsidR="00B12645" w:rsidRPr="00151976" w:rsidRDefault="00B12645" w:rsidP="006D4F89">
            <w:pPr>
              <w:numPr>
                <w:ilvl w:val="1"/>
                <w:numId w:val="19"/>
              </w:numPr>
              <w:overflowPunct/>
              <w:spacing w:beforeLines="50" w:before="120"/>
              <w:rPr>
                <w:lang w:val="en-GB"/>
              </w:rPr>
            </w:pPr>
            <w:r w:rsidRPr="00151976">
              <w:rPr>
                <w:lang w:val="en-GB"/>
              </w:rPr>
              <w:t>Wherein, the corresponding inference reports, and the transmission occasions of the CSI-RS/SSB resources for monitoring, are no later than the CSI reference resource corresponding to the CSI report for monitoring</w:t>
            </w:r>
          </w:p>
          <w:p w14:paraId="3C5E9784" w14:textId="77777777" w:rsidR="00B12645" w:rsidRPr="00151976" w:rsidRDefault="00B12645" w:rsidP="006D4F89">
            <w:pPr>
              <w:numPr>
                <w:ilvl w:val="1"/>
                <w:numId w:val="19"/>
              </w:numPr>
              <w:overflowPunct/>
              <w:spacing w:beforeLines="50" w:before="120"/>
              <w:rPr>
                <w:lang w:val="en-GB"/>
              </w:rPr>
            </w:pPr>
            <w:r w:rsidRPr="00151976">
              <w:rPr>
                <w:rFonts w:hint="eastAsia"/>
                <w:lang w:val="en-GB"/>
              </w:rPr>
              <w:t>Predefines</w:t>
            </w:r>
            <w:r w:rsidRPr="00151976">
              <w:rPr>
                <w:lang w:val="en-GB"/>
              </w:rPr>
              <w:t xml:space="preserve"> a threshold X =64, where the minimal slot offset </w:t>
            </w:r>
            <w:r w:rsidRPr="00151976">
              <w:rPr>
                <w:i/>
                <w:iCs/>
                <w:lang w:val="en-GB"/>
              </w:rPr>
              <w:t>k</w:t>
            </w:r>
            <w:r w:rsidRPr="00151976">
              <w:rPr>
                <w:lang w:val="en-GB"/>
              </w:rPr>
              <w:t xml:space="preserve"> is no larger than X; otherwise, the transmission occasion for monitoring has no linked time instance. </w:t>
            </w:r>
          </w:p>
          <w:p w14:paraId="13E77B39" w14:textId="77777777" w:rsidR="00B12645" w:rsidRPr="00151976" w:rsidRDefault="00B12645" w:rsidP="006D4F89">
            <w:pPr>
              <w:numPr>
                <w:ilvl w:val="0"/>
                <w:numId w:val="19"/>
              </w:numPr>
              <w:overflowPunct/>
              <w:spacing w:beforeLines="50" w:before="120"/>
              <w:rPr>
                <w:lang w:val="en-GB"/>
              </w:rPr>
            </w:pPr>
            <w:r w:rsidRPr="00151976">
              <w:rPr>
                <w:lang w:val="en-GB"/>
              </w:rPr>
              <w:t>Note: CSI reference resource corresponding to the CSI report for monitoring is determined based on legacy for all types (P/SP/AP) of CSI report</w:t>
            </w:r>
            <w:r w:rsidRPr="00151976">
              <w:rPr>
                <w:rFonts w:hint="eastAsia"/>
                <w:lang w:val="en-GB"/>
              </w:rPr>
              <w:t xml:space="preserve"> carrying L1-RSRP</w:t>
            </w:r>
          </w:p>
          <w:p w14:paraId="326EEC23" w14:textId="77777777" w:rsidR="00B12645" w:rsidRPr="00151976" w:rsidRDefault="00B12645" w:rsidP="00C77840">
            <w:pPr>
              <w:spacing w:beforeLines="50" w:before="120"/>
              <w:rPr>
                <w:lang w:val="en-GB"/>
              </w:rPr>
            </w:pPr>
            <w:r w:rsidRPr="00151976">
              <w:rPr>
                <w:rFonts w:hint="eastAsia"/>
                <w:lang w:val="en-GB"/>
              </w:rPr>
              <w:t xml:space="preserve">The associated working </w:t>
            </w:r>
            <w:r w:rsidRPr="00151976">
              <w:rPr>
                <w:lang w:val="en-GB"/>
              </w:rPr>
              <w:t>assumption</w:t>
            </w:r>
            <w:r w:rsidRPr="00151976">
              <w:rPr>
                <w:rFonts w:hint="eastAsia"/>
                <w:lang w:val="en-GB"/>
              </w:rPr>
              <w:t xml:space="preserve"> made in RAN1#120b will not be confirmed.</w:t>
            </w:r>
          </w:p>
          <w:p w14:paraId="6465B78E" w14:textId="77777777" w:rsidR="00B12645" w:rsidRPr="00151976" w:rsidRDefault="00B12645" w:rsidP="00C77840">
            <w:pPr>
              <w:spacing w:beforeLines="50" w:before="120"/>
              <w:rPr>
                <w:lang w:val="en-GB"/>
              </w:rPr>
            </w:pPr>
          </w:p>
        </w:tc>
      </w:tr>
    </w:tbl>
    <w:p w14:paraId="36E613E7" w14:textId="4B45E7A9" w:rsidR="00B12645" w:rsidRDefault="00B12645" w:rsidP="00B12645">
      <w:pPr>
        <w:spacing w:beforeLines="50" w:before="120"/>
      </w:pPr>
      <w:r>
        <w:rPr>
          <w:rFonts w:hint="eastAsia"/>
        </w:rPr>
        <w:lastRenderedPageBreak/>
        <w:t>H</w:t>
      </w:r>
      <w:r>
        <w:t>ence to address the occasion-level linking issue, we have the following proposal and TP.</w:t>
      </w:r>
    </w:p>
    <w:p w14:paraId="2F7759D6" w14:textId="416318E0" w:rsidR="00BE4FD1" w:rsidRDefault="00BE4FD1" w:rsidP="00BE4FD1">
      <w:pPr>
        <w:pStyle w:val="proposal"/>
        <w:ind w:hanging="1129"/>
      </w:pPr>
      <w:r>
        <w:t xml:space="preserve">For CSI-PAI report, </w:t>
      </w:r>
      <w:r>
        <w:rPr>
          <w:rFonts w:eastAsiaTheme="minorEastAsia"/>
        </w:rPr>
        <w:t>each monitoring RS occasion is linked to an inference occasion</w:t>
      </w:r>
      <w:r>
        <w:t>.</w:t>
      </w:r>
    </w:p>
    <w:p w14:paraId="2BA9BF8C" w14:textId="77777777" w:rsidR="00B12645" w:rsidRPr="00ED7513" w:rsidRDefault="00B12645" w:rsidP="006D4F89">
      <w:pPr>
        <w:pStyle w:val="af3"/>
        <w:numPr>
          <w:ilvl w:val="0"/>
          <w:numId w:val="29"/>
        </w:numPr>
        <w:overflowPunct/>
        <w:ind w:firstLineChars="0"/>
        <w:rPr>
          <w:rFonts w:eastAsiaTheme="minorEastAsia"/>
        </w:rPr>
      </w:pPr>
      <w:r w:rsidRPr="00826580">
        <w:rPr>
          <w:rFonts w:ascii="Times New Roman" w:eastAsiaTheme="minorEastAsia" w:hAnsi="Times New Roman"/>
          <w:b/>
          <w:i/>
          <w:kern w:val="0"/>
          <w:sz w:val="20"/>
          <w:szCs w:val="20"/>
        </w:rPr>
        <w:t xml:space="preserve">The measurement result of nth (n = </w:t>
      </w:r>
      <w:proofErr w:type="gramStart"/>
      <w:r w:rsidRPr="00826580">
        <w:rPr>
          <w:rFonts w:ascii="Times New Roman" w:eastAsiaTheme="minorEastAsia" w:hAnsi="Times New Roman"/>
          <w:b/>
          <w:i/>
          <w:kern w:val="0"/>
          <w:sz w:val="20"/>
          <w:szCs w:val="20"/>
        </w:rPr>
        <w:t>1,..</w:t>
      </w:r>
      <w:proofErr w:type="gramEnd"/>
      <w:r w:rsidRPr="00826580">
        <w:rPr>
          <w:rFonts w:ascii="Times New Roman" w:eastAsiaTheme="minorEastAsia" w:hAnsi="Times New Roman"/>
          <w:b/>
          <w:i/>
          <w:kern w:val="0"/>
          <w:sz w:val="20"/>
          <w:szCs w:val="20"/>
        </w:rPr>
        <w:t xml:space="preserve">,N) latest transmission occasion of the CSI-RS resource for monitoring is linked with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for prediction, where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has the minimal slot offset to the nth transmission occasion of the CSI-RS resource for monitoring.</w:t>
      </w:r>
    </w:p>
    <w:p w14:paraId="2A26183B" w14:textId="77777777" w:rsidR="00B12645" w:rsidRPr="00F25023" w:rsidRDefault="00B12645" w:rsidP="006D4F89">
      <w:pPr>
        <w:pStyle w:val="af3"/>
        <w:numPr>
          <w:ilvl w:val="1"/>
          <w:numId w:val="29"/>
        </w:numPr>
        <w:overflowPunct/>
        <w:ind w:firstLineChars="0"/>
        <w:rPr>
          <w:rFonts w:eastAsiaTheme="minorEastAsia"/>
        </w:rPr>
      </w:pPr>
      <w:r w:rsidRPr="00F25023">
        <w:rPr>
          <w:rFonts w:ascii="Times New Roman" w:eastAsiaTheme="minorEastAsia" w:hAnsi="Times New Roman"/>
          <w:b/>
          <w:i/>
          <w:kern w:val="0"/>
          <w:sz w:val="20"/>
          <w:szCs w:val="20"/>
        </w:rPr>
        <w:t>Wherein, the corresponding inference report, and the transmission occasions of the CSI-RS resource for monitoring, are no later than the CSI reference resource corresponding to the CSI report for monitoring</w:t>
      </w:r>
    </w:p>
    <w:p w14:paraId="127C5605" w14:textId="77777777" w:rsidR="00B12645" w:rsidRPr="00A87D5A" w:rsidRDefault="00B12645" w:rsidP="006D4F89">
      <w:pPr>
        <w:pStyle w:val="af3"/>
        <w:numPr>
          <w:ilvl w:val="1"/>
          <w:numId w:val="29"/>
        </w:numPr>
        <w:overflowPunct/>
        <w:ind w:firstLineChars="0"/>
        <w:rPr>
          <w:rFonts w:eastAsiaTheme="minorEastAsia"/>
        </w:rPr>
      </w:pPr>
      <w:r w:rsidRPr="00A87D5A">
        <w:rPr>
          <w:rFonts w:ascii="Times New Roman" w:eastAsiaTheme="minorEastAsia" w:hAnsi="Times New Roman" w:hint="eastAsia"/>
          <w:b/>
          <w:i/>
          <w:kern w:val="0"/>
          <w:sz w:val="20"/>
          <w:szCs w:val="20"/>
        </w:rPr>
        <w:t>Predefines</w:t>
      </w:r>
      <w:r w:rsidRPr="00A87D5A">
        <w:rPr>
          <w:rFonts w:ascii="Times New Roman" w:eastAsiaTheme="minorEastAsia" w:hAnsi="Times New Roman"/>
          <w:b/>
          <w:i/>
          <w:kern w:val="0"/>
          <w:sz w:val="20"/>
          <w:szCs w:val="20"/>
        </w:rPr>
        <w:t xml:space="preserve"> a threshold X =64, where the minimal slot offset k is no larger than X; otherwise, the transmission occasion for monitoring has no linked time instance.</w:t>
      </w:r>
    </w:p>
    <w:p w14:paraId="46FCB557" w14:textId="77777777" w:rsidR="00B12645" w:rsidRPr="00ED7513" w:rsidRDefault="00B12645" w:rsidP="006D4F89">
      <w:pPr>
        <w:pStyle w:val="af3"/>
        <w:numPr>
          <w:ilvl w:val="0"/>
          <w:numId w:val="29"/>
        </w:numPr>
        <w:overflowPunct/>
        <w:ind w:firstLineChars="0"/>
        <w:rPr>
          <w:rFonts w:eastAsiaTheme="minorEastAsia"/>
        </w:rPr>
      </w:pPr>
      <w:r w:rsidRPr="00A87D5A">
        <w:rPr>
          <w:rFonts w:ascii="Times New Roman" w:eastAsiaTheme="minorEastAsia" w:hAnsi="Times New Roman" w:hint="eastAsia"/>
          <w:b/>
          <w:i/>
          <w:kern w:val="0"/>
          <w:sz w:val="20"/>
          <w:szCs w:val="20"/>
        </w:rPr>
        <w:t>A</w:t>
      </w:r>
      <w:r w:rsidRPr="00A87D5A">
        <w:rPr>
          <w:rFonts w:ascii="Times New Roman" w:eastAsiaTheme="minorEastAsia" w:hAnsi="Times New Roman"/>
          <w:b/>
          <w:i/>
          <w:kern w:val="0"/>
          <w:sz w:val="20"/>
          <w:szCs w:val="20"/>
        </w:rPr>
        <w:t>dopt the follow TP</w:t>
      </w:r>
    </w:p>
    <w:p w14:paraId="2A5E8A13" w14:textId="4F8591C1" w:rsidR="00C77840" w:rsidRDefault="00C77840" w:rsidP="00C77840">
      <w:pPr>
        <w:spacing w:after="180"/>
        <w:jc w:val="left"/>
      </w:pPr>
      <w:r w:rsidRPr="00423BAA">
        <w:rPr>
          <w:bCs/>
        </w:rPr>
        <w:t>Reason for change</w:t>
      </w:r>
      <w:r>
        <w:rPr>
          <w:bCs/>
        </w:rPr>
        <w:t>:</w:t>
      </w:r>
      <w:r w:rsidRPr="00C77840">
        <w:rPr>
          <w:rFonts w:hint="eastAsia"/>
          <w:bCs/>
          <w:szCs w:val="20"/>
        </w:rPr>
        <w:t xml:space="preserve"> </w:t>
      </w: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approach shall be supported for AI based CSI prediction. Specifically, from mechanism perspective, the monitoring of CSI prediction and BM Case 2 are almost same except metric definition and calculation. </w:t>
      </w:r>
      <w:proofErr w:type="gramStart"/>
      <w:r>
        <w:t>Hence</w:t>
      </w:r>
      <w:proofErr w:type="gramEnd"/>
      <w:r>
        <w:t xml:space="preserv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p w14:paraId="6810AF2F" w14:textId="6BB56E8A" w:rsidR="00C77840" w:rsidRDefault="00C77840" w:rsidP="00C77840">
      <w:pPr>
        <w:spacing w:after="180"/>
        <w:jc w:val="left"/>
      </w:pPr>
      <w:r w:rsidRPr="00FC17AE">
        <w:t>Summary</w:t>
      </w:r>
      <w:r>
        <w:t xml:space="preserve"> </w:t>
      </w:r>
      <w:r w:rsidRPr="00FC17AE">
        <w:t>of change</w:t>
      </w:r>
      <w:r>
        <w:t>:</w:t>
      </w:r>
      <w:r w:rsidRPr="00C77840">
        <w:rPr>
          <w:bCs/>
          <w:szCs w:val="20"/>
        </w:rPr>
        <w:t xml:space="preserve"> </w:t>
      </w:r>
      <w:r w:rsidRPr="00423BAA">
        <w:rPr>
          <w:bCs/>
          <w:szCs w:val="20"/>
        </w:rPr>
        <w:t>In TS38.21</w:t>
      </w:r>
      <w:r>
        <w:rPr>
          <w:bCs/>
          <w:szCs w:val="20"/>
        </w:rPr>
        <w:t>4</w:t>
      </w:r>
      <w:r w:rsidRPr="00423BAA">
        <w:rPr>
          <w:bCs/>
          <w:szCs w:val="20"/>
        </w:rPr>
        <w:t xml:space="preserve"> section </w:t>
      </w:r>
      <w:r w:rsidRPr="004E3378">
        <w:rPr>
          <w:bCs/>
          <w:szCs w:val="20"/>
        </w:rPr>
        <w:t>5.2.1.</w:t>
      </w:r>
      <w:r>
        <w:rPr>
          <w:bCs/>
          <w:szCs w:val="20"/>
        </w:rPr>
        <w:t>4</w:t>
      </w:r>
      <w:r w:rsidRPr="004E3378">
        <w:rPr>
          <w:bCs/>
          <w:szCs w:val="20"/>
        </w:rPr>
        <w:t>.</w:t>
      </w:r>
      <w:r>
        <w:rPr>
          <w:bCs/>
          <w:szCs w:val="20"/>
        </w:rPr>
        <w:t>6,</w:t>
      </w:r>
      <w:r>
        <w:t xml:space="preserve"> </w:t>
      </w:r>
      <w:r w:rsidRPr="00106E5F">
        <w:rPr>
          <w:bCs/>
          <w:szCs w:val="20"/>
        </w:rPr>
        <w:t>add the temporal relationship between monitoring resources and inference reports and the correlation between inference results and monitoring resources</w:t>
      </w:r>
      <w:r>
        <w:rPr>
          <w:bCs/>
          <w:szCs w:val="20"/>
        </w:rPr>
        <w:t>.</w:t>
      </w:r>
    </w:p>
    <w:p w14:paraId="3467DDA7" w14:textId="5F735F02" w:rsidR="00C77840" w:rsidRDefault="00C77840" w:rsidP="00C77840">
      <w:pPr>
        <w:spacing w:after="180"/>
        <w:jc w:val="left"/>
        <w:rPr>
          <w:b/>
        </w:rPr>
      </w:pPr>
      <w:r w:rsidRPr="00FC17AE">
        <w:t>Consequences</w:t>
      </w:r>
      <w:r>
        <w:t xml:space="preserve"> </w:t>
      </w:r>
      <w:r w:rsidRPr="00FC17AE">
        <w:t>if not approved</w:t>
      </w:r>
      <w:r>
        <w:rPr>
          <w:rFonts w:hint="eastAsia"/>
        </w:rPr>
        <w:t>:</w:t>
      </w:r>
      <w:r w:rsidRPr="00C77840">
        <w:rPr>
          <w:bCs/>
          <w:szCs w:val="20"/>
        </w:rPr>
        <w:t xml:space="preserve"> </w:t>
      </w:r>
      <w:r>
        <w:rPr>
          <w:bCs/>
          <w:szCs w:val="20"/>
        </w:rPr>
        <w:t xml:space="preserve">It </w:t>
      </w:r>
      <w:r w:rsidRPr="00106E5F">
        <w:rPr>
          <w:bCs/>
          <w:szCs w:val="20"/>
        </w:rPr>
        <w:t>may lead to excessive misalignment of monitoring resources and prediction results in the time domain</w:t>
      </w:r>
      <w:r>
        <w:rPr>
          <w:bCs/>
          <w:szCs w:val="20"/>
        </w:rPr>
        <w:t>.</w:t>
      </w:r>
    </w:p>
    <w:p w14:paraId="368910B1" w14:textId="00CB215B" w:rsidR="00C77840" w:rsidRPr="00C77840" w:rsidRDefault="00C77840" w:rsidP="00C77840">
      <w:pPr>
        <w:spacing w:after="180"/>
        <w:jc w:val="left"/>
        <w:rPr>
          <w:b/>
        </w:rPr>
      </w:pPr>
      <w:r w:rsidRPr="00453741">
        <w:rPr>
          <w:b/>
        </w:rPr>
        <w:t>TS38.214</w:t>
      </w:r>
      <w:r>
        <w:rPr>
          <w:b/>
        </w:rPr>
        <w:t>-</w:t>
      </w:r>
      <w:r w:rsidRPr="00C155AB">
        <w:rPr>
          <w:iCs/>
        </w:rPr>
        <w:t>5.2.1.4.6</w:t>
      </w:r>
      <w:r w:rsidRPr="00C155AB">
        <w:rPr>
          <w:iCs/>
        </w:rPr>
        <w:tab/>
        <w:t>CSI-PAI reporting</w:t>
      </w:r>
    </w:p>
    <w:p w14:paraId="435228A6" w14:textId="77777777" w:rsidR="00C77840" w:rsidRDefault="00C77840" w:rsidP="00C7784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1EE33AF" w14:textId="77777777" w:rsidR="00C77840" w:rsidRPr="009371B9" w:rsidRDefault="00C77840" w:rsidP="006D4F89">
      <w:pPr>
        <w:pStyle w:val="af3"/>
        <w:numPr>
          <w:ilvl w:val="0"/>
          <w:numId w:val="26"/>
        </w:numPr>
        <w:overflowPunct/>
        <w:ind w:firstLineChars="0"/>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6A419012" w14:textId="77777777" w:rsidR="00C77840" w:rsidRPr="000525A5" w:rsidRDefault="00C77840" w:rsidP="006D4F89">
      <w:pPr>
        <w:pStyle w:val="af3"/>
        <w:numPr>
          <w:ilvl w:val="0"/>
          <w:numId w:val="25"/>
        </w:numPr>
        <w:overflowPunct/>
        <w:ind w:firstLineChars="0"/>
        <w:rPr>
          <w:rFonts w:ascii="Times New Roman" w:hAnsi="Times New Roman"/>
          <w:iCs/>
        </w:rPr>
      </w:pPr>
      <w:r w:rsidRPr="00C01809">
        <w:rPr>
          <w:rFonts w:ascii="Times New Roman" w:eastAsia="微软雅黑"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微软雅黑" w:hAnsi="Times New Roman"/>
        </w:rPr>
        <w:t>for both first and second Reporting Settings:</w:t>
      </w:r>
    </w:p>
    <w:p w14:paraId="7040F806" w14:textId="77777777" w:rsidR="00C77840" w:rsidRPr="000B3918" w:rsidRDefault="00C77840" w:rsidP="00C77840">
      <w:pPr>
        <w:pStyle w:val="af3"/>
        <w:ind w:left="420" w:firstLineChars="0" w:firstLine="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0777F731" w14:textId="77777777" w:rsidR="00C77840" w:rsidRPr="000525A5" w:rsidRDefault="00C77840" w:rsidP="006D4F89">
      <w:pPr>
        <w:pStyle w:val="af3"/>
        <w:numPr>
          <w:ilvl w:val="0"/>
          <w:numId w:val="25"/>
        </w:numPr>
        <w:overflowPunct/>
        <w:ind w:firstLineChars="0"/>
        <w:rPr>
          <w:rFonts w:ascii="Times New Roman" w:hAnsi="Times New Roman"/>
          <w:iCs/>
        </w:rPr>
      </w:pPr>
      <w:r w:rsidRPr="00ED1643">
        <w:rPr>
          <w:rFonts w:ascii="Times New Roman" w:hAnsi="Times New Roman"/>
        </w:rPr>
        <w:t>to report CSI-PAI for the second Reporting Setting, the UE shall:</w:t>
      </w:r>
    </w:p>
    <w:p w14:paraId="2052D3C4" w14:textId="77777777" w:rsidR="00C77840" w:rsidRPr="000B3918" w:rsidRDefault="00C77840" w:rsidP="00C77840">
      <w:pPr>
        <w:pStyle w:val="af3"/>
        <w:ind w:left="420" w:firstLineChars="0" w:firstLine="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F0C0C6C" w14:textId="3D13E23D" w:rsidR="00D945E7" w:rsidRPr="0013657A" w:rsidRDefault="00C77840" w:rsidP="0017342A">
      <w:pPr>
        <w:pStyle w:val="af3"/>
        <w:numPr>
          <w:ilvl w:val="0"/>
          <w:numId w:val="27"/>
        </w:numPr>
        <w:overflowPunct/>
        <w:ind w:firstLineChars="0"/>
        <w:rPr>
          <w:rFonts w:ascii="Times New Roman" w:hAnsi="Times New Roman" w:hint="eastAsia"/>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lang w:val="en-GB"/>
        </w:rPr>
        <w:t>no larger than 64 slots,</w:t>
      </w:r>
      <w:r w:rsidRPr="009C7509">
        <w:rPr>
          <w:rFonts w:ascii="Times New Roman" w:hAnsi="Times New Roman"/>
          <w:iCs/>
          <w:color w:val="FF0000"/>
          <w:u w:val="single"/>
        </w:rPr>
        <w:t xml:space="preserve">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A3A43E1" w14:textId="2878606B" w:rsidR="001E2EC3" w:rsidRPr="00F35E11" w:rsidRDefault="001E2EC3" w:rsidP="006D4F89">
      <w:pPr>
        <w:pStyle w:val="title1"/>
        <w:numPr>
          <w:ilvl w:val="0"/>
          <w:numId w:val="15"/>
        </w:numPr>
        <w:rPr>
          <w:rFonts w:ascii="Times New Roman" w:eastAsia="Arial" w:hAnsi="Times New Roman"/>
          <w:szCs w:val="28"/>
        </w:rPr>
      </w:pPr>
      <w:bookmarkStart w:id="34" w:name="OLE_LINK17"/>
      <w:bookmarkStart w:id="35" w:name="OLE_LINK18"/>
      <w:r>
        <w:rPr>
          <w:rFonts w:ascii="Times New Roman" w:hAnsi="Times New Roman"/>
        </w:rPr>
        <w:t>Conclusions</w:t>
      </w:r>
    </w:p>
    <w:p w14:paraId="568C87C7" w14:textId="0C5785D4" w:rsidR="002832C2" w:rsidRPr="006F4CF0" w:rsidRDefault="002D5C34" w:rsidP="006F4CF0">
      <w:pPr>
        <w:pStyle w:val="tabfig"/>
        <w:jc w:val="both"/>
      </w:pPr>
      <w:bookmarkStart w:id="36" w:name="_Hlk101902504"/>
      <w:bookmarkEnd w:id="34"/>
      <w:bookmarkEnd w:id="35"/>
      <w:r w:rsidRPr="003F40CA">
        <w:rPr>
          <w:rFonts w:eastAsia="宋体"/>
          <w:szCs w:val="20"/>
        </w:rPr>
        <w:t xml:space="preserve">In this contribution, we discuss </w:t>
      </w:r>
      <w:r w:rsidR="00346033">
        <w:rPr>
          <w:rFonts w:eastAsia="宋体"/>
          <w:szCs w:val="20"/>
        </w:rPr>
        <w:t>remaining</w:t>
      </w:r>
      <w:r w:rsidRPr="003F40CA">
        <w:rPr>
          <w:rFonts w:eastAsia="宋体"/>
          <w:szCs w:val="20"/>
        </w:rPr>
        <w:t xml:space="preserve"> issues on A</w:t>
      </w:r>
      <w:r w:rsidR="00637202">
        <w:rPr>
          <w:rFonts w:eastAsia="宋体"/>
          <w:szCs w:val="20"/>
        </w:rPr>
        <w:t>I</w:t>
      </w:r>
      <w:r w:rsidRPr="003F40CA">
        <w:rPr>
          <w:rFonts w:eastAsia="宋体"/>
          <w:szCs w:val="20"/>
        </w:rPr>
        <w:t>/ML for beam management</w:t>
      </w:r>
      <w:r w:rsidR="00346033" w:rsidRPr="004643E5">
        <w:t>,</w:t>
      </w:r>
      <w:r w:rsidR="00346033">
        <w:t xml:space="preserve"> </w:t>
      </w:r>
      <w:r w:rsidR="00346033" w:rsidRPr="004643E5">
        <w:t>positioning accuracy enhancement, CSI prediction</w:t>
      </w:r>
      <w:r w:rsidRPr="003F40CA">
        <w:rPr>
          <w:rFonts w:eastAsia="宋体"/>
          <w:szCs w:val="20"/>
        </w:rPr>
        <w:t xml:space="preserve"> and have the following</w:t>
      </w:r>
      <w:r w:rsidR="006F4CF0">
        <w:rPr>
          <w:rFonts w:eastAsia="宋体"/>
          <w:szCs w:val="20"/>
        </w:rPr>
        <w:t xml:space="preserve"> </w:t>
      </w:r>
      <w:r w:rsidR="00E81FA4" w:rsidRPr="002C7DFD">
        <w:t>proposals:</w:t>
      </w:r>
    </w:p>
    <w:p w14:paraId="2FBE86AD" w14:textId="77777777" w:rsidR="00346033" w:rsidRPr="00184A3D" w:rsidRDefault="00346033" w:rsidP="00346033">
      <w:pPr>
        <w:pStyle w:val="proposal"/>
        <w:numPr>
          <w:ilvl w:val="0"/>
          <w:numId w:val="33"/>
        </w:numPr>
        <w:ind w:hanging="1129"/>
      </w:pPr>
      <w:r w:rsidRPr="006E60F8">
        <w:t>For</w:t>
      </w:r>
      <w:r>
        <w:t xml:space="preserve"> inference, for</w:t>
      </w:r>
      <w:r w:rsidRPr="006E60F8">
        <w:t xml:space="preserve"> UE</w:t>
      </w:r>
      <w:r>
        <w:t>-</w:t>
      </w:r>
      <w:r w:rsidRPr="006E60F8">
        <w:t>side model,</w:t>
      </w:r>
      <w:r>
        <w:t xml:space="preserve"> UE perform</w:t>
      </w:r>
      <w:r>
        <w:rPr>
          <w:rFonts w:hint="eastAsia"/>
        </w:rPr>
        <w:t>s</w:t>
      </w:r>
      <w:r>
        <w:t xml:space="preserve"> inference of periodic CSI and report only after sending </w:t>
      </w:r>
      <w:proofErr w:type="spellStart"/>
      <w:r w:rsidRPr="00346033">
        <w:rPr>
          <w:rFonts w:cs="Times"/>
          <w:i/>
          <w:iCs/>
        </w:rPr>
        <w:t>RRCReconfigurationComplete</w:t>
      </w:r>
      <w:proofErr w:type="spellEnd"/>
      <w:r w:rsidRPr="00346033">
        <w:rPr>
          <w:rFonts w:cs="Times"/>
          <w:i/>
          <w:iCs/>
        </w:rPr>
        <w:t xml:space="preserve"> </w:t>
      </w:r>
      <w:r w:rsidRPr="00346033">
        <w:rPr>
          <w:rFonts w:cs="Times"/>
        </w:rPr>
        <w:t xml:space="preserve">with the corresponding </w:t>
      </w:r>
      <w:r w:rsidRPr="00346033">
        <w:rPr>
          <w:rFonts w:cs="Times"/>
          <w:i/>
          <w:iCs/>
        </w:rPr>
        <w:t>CSI-</w:t>
      </w:r>
      <w:proofErr w:type="spellStart"/>
      <w:r w:rsidRPr="00346033">
        <w:rPr>
          <w:rFonts w:cs="Times"/>
          <w:i/>
          <w:iCs/>
        </w:rPr>
        <w:t>ReportConfig</w:t>
      </w:r>
      <w:proofErr w:type="spellEnd"/>
      <w:r w:rsidRPr="00346033">
        <w:rPr>
          <w:rFonts w:cs="Times"/>
        </w:rPr>
        <w:t xml:space="preserve"> setting to “applicable”</w:t>
      </w:r>
      <w:r w:rsidRPr="00F61AD4">
        <w:t>.</w:t>
      </w:r>
    </w:p>
    <w:p w14:paraId="17B2E0E0" w14:textId="77777777" w:rsidR="00346033" w:rsidRDefault="00346033" w:rsidP="00346033">
      <w:pPr>
        <w:pStyle w:val="proposal"/>
        <w:overflowPunct/>
        <w:ind w:left="1134" w:hanging="1134"/>
      </w:pPr>
      <w:r w:rsidRPr="00ED0F7C">
        <w:lastRenderedPageBreak/>
        <w:t>For inference, for UE</w:t>
      </w:r>
      <w:r>
        <w:t>-side</w:t>
      </w:r>
      <w:r w:rsidRPr="00ED0F7C">
        <w:t xml:space="preserve"> model</w:t>
      </w:r>
      <w:r>
        <w:t>, Set A or CSI-RS resources in Set A should be indicated as virtual Set or virtual resource,</w:t>
      </w:r>
    </w:p>
    <w:p w14:paraId="4469B975" w14:textId="77777777" w:rsidR="00346033" w:rsidRDefault="00346033" w:rsidP="00346033">
      <w:pPr>
        <w:pStyle w:val="proposal"/>
        <w:numPr>
          <w:ilvl w:val="0"/>
          <w:numId w:val="23"/>
        </w:numPr>
        <w:overflowPunct/>
      </w:pPr>
      <w:r>
        <w:rPr>
          <w:rFonts w:hint="eastAsia"/>
        </w:rPr>
        <w:t>CSI-RS</w:t>
      </w:r>
      <w:r>
        <w:t xml:space="preserve"> </w:t>
      </w:r>
      <w:r>
        <w:rPr>
          <w:rFonts w:hint="eastAsia"/>
        </w:rPr>
        <w:t>Re</w:t>
      </w:r>
      <w:r>
        <w:t>sources in Set A shall not be linked to another CSI resource setting for channel measurement</w:t>
      </w:r>
    </w:p>
    <w:p w14:paraId="26FC8D4E" w14:textId="77777777" w:rsidR="00346033" w:rsidRDefault="00346033" w:rsidP="00346033">
      <w:pPr>
        <w:pStyle w:val="proposal"/>
        <w:numPr>
          <w:ilvl w:val="0"/>
          <w:numId w:val="23"/>
        </w:numPr>
        <w:overflowPunct/>
      </w:pPr>
      <w:r>
        <w:t>Set A shall not be considered for PDSCH rate matching</w:t>
      </w:r>
    </w:p>
    <w:p w14:paraId="41C5ADF8" w14:textId="77777777" w:rsidR="00346033" w:rsidRDefault="00346033" w:rsidP="00346033">
      <w:pPr>
        <w:pStyle w:val="proposal"/>
        <w:numPr>
          <w:ilvl w:val="0"/>
          <w:numId w:val="23"/>
        </w:numPr>
        <w:overflowPunct/>
      </w:pPr>
      <w:r>
        <w:t>Set A is not counted as active resource</w:t>
      </w:r>
    </w:p>
    <w:p w14:paraId="54B0925E" w14:textId="2A05A96C" w:rsidR="001C6264" w:rsidRPr="00346033" w:rsidRDefault="00346033" w:rsidP="00346033">
      <w:pPr>
        <w:pStyle w:val="af3"/>
        <w:numPr>
          <w:ilvl w:val="0"/>
          <w:numId w:val="23"/>
        </w:numPr>
        <w:ind w:firstLineChars="0"/>
        <w:rPr>
          <w:rFonts w:ascii="Times New Roman" w:hAnsi="Times New Roman" w:hint="eastAsia"/>
          <w:b/>
          <w:kern w:val="0"/>
          <w:sz w:val="20"/>
          <w:szCs w:val="20"/>
        </w:rPr>
      </w:pPr>
      <w:r>
        <w:rPr>
          <w:rFonts w:ascii="Times New Roman" w:hAnsi="Times New Roman"/>
          <w:b/>
          <w:kern w:val="0"/>
          <w:sz w:val="20"/>
          <w:szCs w:val="20"/>
        </w:rPr>
        <w:t>Configurations</w:t>
      </w:r>
      <w:r w:rsidRPr="0024658A">
        <w:rPr>
          <w:rFonts w:ascii="Times New Roman" w:hAnsi="Times New Roman"/>
          <w:b/>
          <w:kern w:val="0"/>
          <w:sz w:val="20"/>
          <w:szCs w:val="20"/>
        </w:rPr>
        <w:t xml:space="preserve"> of Set A in the inference CSI report should be ignored</w:t>
      </w:r>
      <w:r>
        <w:rPr>
          <w:rFonts w:ascii="Times New Roman" w:hAnsi="Times New Roman"/>
          <w:b/>
          <w:kern w:val="0"/>
          <w:sz w:val="20"/>
          <w:szCs w:val="20"/>
        </w:rPr>
        <w:t>, at least including CSI-RS-</w:t>
      </w:r>
      <w:proofErr w:type="spellStart"/>
      <w:r>
        <w:rPr>
          <w:rFonts w:ascii="Times New Roman" w:hAnsi="Times New Roman" w:hint="eastAsia"/>
          <w:b/>
          <w:kern w:val="0"/>
          <w:sz w:val="20"/>
          <w:szCs w:val="20"/>
        </w:rPr>
        <w:t>resourceMapping</w:t>
      </w:r>
      <w:proofErr w:type="spellEnd"/>
      <w:r>
        <w:rPr>
          <w:rFonts w:ascii="Times New Roman" w:hAnsi="Times New Roman"/>
          <w:b/>
          <w:kern w:val="0"/>
          <w:sz w:val="20"/>
          <w:szCs w:val="20"/>
        </w:rPr>
        <w:t xml:space="preserve"> and resource type.</w:t>
      </w:r>
    </w:p>
    <w:p w14:paraId="6E15FD2F" w14:textId="77777777" w:rsidR="00346033" w:rsidRDefault="00346033" w:rsidP="00346033">
      <w:pPr>
        <w:pStyle w:val="proposal"/>
        <w:overflowPunct/>
        <w:ind w:left="1134" w:hanging="1134"/>
      </w:pPr>
      <w:r w:rsidRPr="0001097F">
        <w:t>Adopt the following TP for TS 38.214 Clause 5.2.</w:t>
      </w:r>
      <w:r>
        <w:t>1.4.3b</w:t>
      </w:r>
    </w:p>
    <w:p w14:paraId="5C9EE763" w14:textId="77777777" w:rsidR="00346033" w:rsidRDefault="00346033" w:rsidP="00346033">
      <w:r w:rsidRPr="0001097F">
        <w:rPr>
          <w:b/>
        </w:rPr>
        <w:t xml:space="preserve">Reason for change: </w:t>
      </w:r>
      <w:r>
        <w:t>The condition of monitoring beam determination is unclear.</w:t>
      </w:r>
    </w:p>
    <w:p w14:paraId="571FAFC8" w14:textId="77777777" w:rsidR="00346033" w:rsidRDefault="00346033" w:rsidP="00346033">
      <w:r w:rsidRPr="0001097F">
        <w:rPr>
          <w:b/>
        </w:rPr>
        <w:t xml:space="preserve">Summary of change: </w:t>
      </w:r>
      <w:r>
        <w:t>Modify the condition of monitoring beam determination.</w:t>
      </w:r>
    </w:p>
    <w:p w14:paraId="75A77E4B" w14:textId="77777777" w:rsidR="00346033" w:rsidRPr="0001097F" w:rsidRDefault="00346033" w:rsidP="00346033">
      <w:r w:rsidRPr="0001097F">
        <w:rPr>
          <w:b/>
        </w:rPr>
        <w:t xml:space="preserve">Consequences if not approved: </w:t>
      </w:r>
      <w:proofErr w:type="spellStart"/>
      <w:r>
        <w:t>gNB</w:t>
      </w:r>
      <w:proofErr w:type="spellEnd"/>
      <w:r>
        <w:t xml:space="preserve"> and UE may have different understanding on the condition of monitoring beam determination.</w:t>
      </w:r>
    </w:p>
    <w:p w14:paraId="35A50001" w14:textId="77777777" w:rsidR="00346033" w:rsidRDefault="00346033" w:rsidP="00346033">
      <w:pPr>
        <w:rPr>
          <w:rFonts w:ascii="Arial" w:eastAsia="宋体" w:hAnsi="Arial"/>
          <w:color w:val="000000"/>
        </w:rPr>
      </w:pPr>
      <w:r>
        <w:rPr>
          <w:rFonts w:ascii="Arial" w:eastAsia="宋体" w:hAnsi="Arial"/>
          <w:color w:val="000000"/>
        </w:rPr>
        <w:t>5.2.1.4.3b</w:t>
      </w:r>
      <w:r>
        <w:rPr>
          <w:rFonts w:ascii="Arial" w:eastAsia="宋体" w:hAnsi="Arial"/>
          <w:color w:val="000000"/>
        </w:rPr>
        <w:tab/>
        <w:t>RS-PAI Reporting</w:t>
      </w:r>
    </w:p>
    <w:p w14:paraId="15FDEA7A" w14:textId="77777777" w:rsidR="00346033" w:rsidRDefault="00346033" w:rsidP="00346033">
      <w:pPr>
        <w:rPr>
          <w:rFonts w:eastAsia="宋体"/>
          <w:color w:val="C00000"/>
        </w:rPr>
      </w:pPr>
      <w:r>
        <w:rPr>
          <w:rFonts w:eastAsia="宋体" w:hint="eastAsia"/>
          <w:color w:val="C00000"/>
        </w:rPr>
        <w:t>&lt;</w:t>
      </w:r>
      <w:r>
        <w:rPr>
          <w:rFonts w:eastAsia="宋体"/>
          <w:color w:val="C00000"/>
        </w:rPr>
        <w:t>omitted texts&gt;</w:t>
      </w:r>
    </w:p>
    <w:p w14:paraId="49190211" w14:textId="77777777" w:rsidR="00346033" w:rsidRDefault="00346033" w:rsidP="00346033">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F712568" w14:textId="77777777" w:rsidR="00346033" w:rsidRDefault="00346033" w:rsidP="00346033">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2B501D1" w14:textId="77777777" w:rsidR="00346033" w:rsidRDefault="00346033" w:rsidP="00346033">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7CFF6D6E" w14:textId="155A4FC0" w:rsidR="00346033" w:rsidRDefault="00346033" w:rsidP="00346033">
      <w:pPr>
        <w:rPr>
          <w:rFonts w:hint="eastAsia"/>
        </w:rPr>
      </w:pPr>
      <w:r>
        <w:rPr>
          <w:rFonts w:eastAsia="宋体" w:hint="eastAsia"/>
          <w:color w:val="C00000"/>
        </w:rPr>
        <w:t>&lt;</w:t>
      </w:r>
      <w:r>
        <w:rPr>
          <w:rFonts w:eastAsia="宋体"/>
          <w:color w:val="C00000"/>
        </w:rPr>
        <w:t>omitted texts&gt;</w:t>
      </w:r>
    </w:p>
    <w:p w14:paraId="4EA5CCA3" w14:textId="77777777" w:rsidR="00346033" w:rsidRDefault="00346033" w:rsidP="00346033">
      <w:pPr>
        <w:pStyle w:val="proposal"/>
        <w:overflowPunct/>
        <w:ind w:left="1134" w:hanging="1134"/>
      </w:pPr>
      <w:r w:rsidRPr="0001097F">
        <w:t>Adopt the following TP for TS 38.214 Clause 5.2.</w:t>
      </w:r>
      <w:r>
        <w:t>1.6</w:t>
      </w:r>
    </w:p>
    <w:p w14:paraId="49A86347" w14:textId="77777777" w:rsidR="00346033" w:rsidRDefault="00346033" w:rsidP="00346033">
      <w:pPr>
        <w:rPr>
          <w:b/>
          <w:bCs/>
          <w:color w:val="000000"/>
          <w:lang w:eastAsia="en-US"/>
        </w:rPr>
      </w:pPr>
      <w:r>
        <w:rPr>
          <w:b/>
          <w:bCs/>
          <w:color w:val="000000"/>
          <w:lang w:eastAsia="en-US"/>
        </w:rPr>
        <w:t>5.2.1.6</w:t>
      </w:r>
      <w:r>
        <w:rPr>
          <w:b/>
          <w:bCs/>
          <w:color w:val="000000"/>
          <w:lang w:eastAsia="en-US"/>
        </w:rPr>
        <w:tab/>
        <w:t>CSI processing criteria</w:t>
      </w:r>
    </w:p>
    <w:p w14:paraId="5BF5815E" w14:textId="77777777" w:rsidR="00346033" w:rsidRDefault="00346033" w:rsidP="00346033">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w:t>
      </w:r>
      <w:r>
        <w:rPr>
          <w:color w:val="FF0000"/>
        </w:rPr>
        <w:t xml:space="preserve">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rPr>
              <m:t>,1</m:t>
            </m:r>
          </m:sub>
        </m:sSub>
      </m:oMath>
      <w:r>
        <w:t xml:space="preserve"> is considered.</w:t>
      </w:r>
    </w:p>
    <w:p w14:paraId="569FE1C9" w14:textId="203466D9" w:rsidR="00346033" w:rsidRDefault="00346033" w:rsidP="00346033">
      <w:pPr>
        <w:rPr>
          <w:rFonts w:hint="eastAsia"/>
        </w:rPr>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simu</w:t>
      </w:r>
      <w:proofErr w:type="spellStart"/>
      <w:r>
        <w:t>ltaneous</w:t>
      </w:r>
      <w:proofErr w:type="spellEnd"/>
      <w:r>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unoccupied CPUs. If </w:t>
      </w:r>
      <m:oMath>
        <m:r>
          <w:rPr>
            <w:rFonts w:ascii="Cambria Math" w:hAnsi="Cambria Math"/>
            <w:sz w:val="18"/>
            <w:szCs w:val="18"/>
          </w:rPr>
          <m:t xml:space="preserve">N </m:t>
        </m:r>
      </m:oMath>
      <w:r>
        <w:t xml:space="preserve">CSI reports </w:t>
      </w:r>
      <w:r>
        <w:lastRenderedPageBreak/>
        <w:t xml:space="preserve">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t xml:space="preserve"> holds.</w:t>
      </w:r>
    </w:p>
    <w:p w14:paraId="703A95BC" w14:textId="16C982D2" w:rsidR="00346033" w:rsidRDefault="00346033" w:rsidP="00346033">
      <w:pPr>
        <w:pStyle w:val="proposal"/>
        <w:ind w:hanging="1129"/>
      </w:pPr>
      <w:r>
        <w:t xml:space="preserve">Add the following descriptions to </w:t>
      </w:r>
      <w:r>
        <w:rPr>
          <w:rFonts w:eastAsia="等线"/>
        </w:rPr>
        <w:t xml:space="preserve">Clause 5.1.6.5 in </w:t>
      </w:r>
      <w:r>
        <w:t>TS 38.214:</w:t>
      </w:r>
      <w:bookmarkStart w:id="37" w:name="_GoBack"/>
      <w:bookmarkEnd w:id="37"/>
    </w:p>
    <w:p w14:paraId="128F3467" w14:textId="77777777" w:rsidR="00346033" w:rsidRPr="003E7671" w:rsidRDefault="00346033" w:rsidP="00346033">
      <w:pPr>
        <w:pStyle w:val="proposal"/>
        <w:numPr>
          <w:ilvl w:val="0"/>
          <w:numId w:val="0"/>
        </w:numPr>
      </w:pPr>
      <w:r w:rsidRPr="003E7671">
        <w:rPr>
          <w:rFonts w:hint="eastAsia"/>
        </w:rPr>
        <w:t>T</w:t>
      </w:r>
      <w:r w:rsidRPr="003E7671">
        <w:t>he UE may be configured by the network</w:t>
      </w:r>
      <w:r w:rsidRPr="003E7671">
        <w:rPr>
          <w:rFonts w:hint="eastAsia"/>
        </w:rPr>
        <w:t xml:space="preserve"> </w:t>
      </w:r>
      <w:r w:rsidRPr="003E7671">
        <w:t>with nr-</w:t>
      </w:r>
      <w:proofErr w:type="spellStart"/>
      <w:r w:rsidRPr="003E7671">
        <w:t>PhysCellID</w:t>
      </w:r>
      <w:proofErr w:type="spellEnd"/>
      <w:r w:rsidRPr="003E7671">
        <w:t>, nr-</w:t>
      </w:r>
      <w:proofErr w:type="spellStart"/>
      <w:r w:rsidRPr="003E7671">
        <w:t>CellGlobalID</w:t>
      </w:r>
      <w:proofErr w:type="spellEnd"/>
      <w:r w:rsidRPr="003E7671">
        <w:t>, and nr-ARFCN [17, TS 37.355] associated with a nr-</w:t>
      </w:r>
      <w:proofErr w:type="spellStart"/>
      <w:r w:rsidRPr="003E7671">
        <w:t>associatedID</w:t>
      </w:r>
      <w:proofErr w:type="spellEnd"/>
      <w:r w:rsidRPr="003E7671">
        <w:t>.</w:t>
      </w:r>
    </w:p>
    <w:p w14:paraId="1ADA0480" w14:textId="77777777" w:rsidR="00346033" w:rsidRDefault="00346033" w:rsidP="00346033">
      <w:pPr>
        <w:pStyle w:val="boldbullet1"/>
      </w:pPr>
      <w:r w:rsidRPr="003E7671">
        <w:t>If nr-</w:t>
      </w:r>
      <w:proofErr w:type="spellStart"/>
      <w:r w:rsidRPr="003E7671">
        <w:t>PhysCellID</w:t>
      </w:r>
      <w:proofErr w:type="spellEnd"/>
      <w:r w:rsidRPr="003E7671">
        <w:t xml:space="preserve"> or nr-</w:t>
      </w:r>
      <w:proofErr w:type="spellStart"/>
      <w:r w:rsidRPr="003E7671">
        <w:t>CellGlobalID</w:t>
      </w:r>
      <w:proofErr w:type="spellEnd"/>
      <w:r w:rsidRPr="003E7671">
        <w:t xml:space="preserve"> is provided, and if nr-</w:t>
      </w:r>
      <w:proofErr w:type="spellStart"/>
      <w:r w:rsidRPr="003E7671">
        <w:t>PhysCellID</w:t>
      </w:r>
      <w:proofErr w:type="spellEnd"/>
      <w:r w:rsidRPr="003E7671">
        <w:t>, nr-</w:t>
      </w:r>
      <w:proofErr w:type="spellStart"/>
      <w:r w:rsidRPr="003E7671">
        <w:t>CellGlobalID</w:t>
      </w:r>
      <w:proofErr w:type="spellEnd"/>
      <w:r w:rsidRPr="003E7671">
        <w:t xml:space="preserve"> and nr-ARFCN associated with the nr-</w:t>
      </w:r>
      <w:proofErr w:type="spellStart"/>
      <w:r w:rsidRPr="003E7671">
        <w:t>associatedID</w:t>
      </w:r>
      <w:proofErr w:type="spellEnd"/>
      <w:r w:rsidRPr="003E7671">
        <w:t>, the UE may assume that the TRPs’ location coordinates of the cell corresponding to the same nr-</w:t>
      </w:r>
      <w:proofErr w:type="spellStart"/>
      <w:r w:rsidRPr="003E7671">
        <w:t>associatedID</w:t>
      </w:r>
      <w:proofErr w:type="spellEnd"/>
      <w:r w:rsidRPr="003E7671">
        <w:t xml:space="preserve"> to transmit the DL PRS are the same;</w:t>
      </w:r>
    </w:p>
    <w:p w14:paraId="38EB5501" w14:textId="77777777" w:rsidR="00346033" w:rsidRPr="007D3912" w:rsidRDefault="00346033" w:rsidP="00346033">
      <w:pPr>
        <w:pStyle w:val="boldbullet1"/>
      </w:pPr>
      <w:r w:rsidRPr="003E7671">
        <w:t>Otherwise, the UE may assume that the TRPs’ location coordinates of the cell to transmit the DL PRS change.</w:t>
      </w:r>
    </w:p>
    <w:tbl>
      <w:tblPr>
        <w:tblStyle w:val="ab"/>
        <w:tblW w:w="0" w:type="auto"/>
        <w:tblLook w:val="04A0" w:firstRow="1" w:lastRow="0" w:firstColumn="1" w:lastColumn="0" w:noHBand="0" w:noVBand="1"/>
      </w:tblPr>
      <w:tblGrid>
        <w:gridCol w:w="1696"/>
        <w:gridCol w:w="7364"/>
      </w:tblGrid>
      <w:tr w:rsidR="00346033" w14:paraId="1E222601" w14:textId="77777777" w:rsidTr="00271E59">
        <w:tc>
          <w:tcPr>
            <w:tcW w:w="1696" w:type="dxa"/>
          </w:tcPr>
          <w:p w14:paraId="3728CB2D" w14:textId="77777777" w:rsidR="00346033" w:rsidRPr="007D3912" w:rsidRDefault="00346033" w:rsidP="00271E59">
            <w:pPr>
              <w:rPr>
                <w:rFonts w:eastAsia="等线"/>
                <w:szCs w:val="20"/>
              </w:rPr>
            </w:pPr>
            <w:r>
              <w:rPr>
                <w:rFonts w:eastAsia="等线" w:hint="eastAsia"/>
                <w:szCs w:val="20"/>
              </w:rPr>
              <w:t>R</w:t>
            </w:r>
            <w:r>
              <w:rPr>
                <w:rFonts w:eastAsia="等线"/>
                <w:szCs w:val="20"/>
              </w:rPr>
              <w:t>e</w:t>
            </w:r>
            <w:r>
              <w:rPr>
                <w:rFonts w:eastAsia="等线" w:hint="eastAsia"/>
                <w:szCs w:val="20"/>
              </w:rPr>
              <w:t>a</w:t>
            </w:r>
            <w:r>
              <w:rPr>
                <w:rFonts w:eastAsia="等线"/>
                <w:szCs w:val="20"/>
              </w:rPr>
              <w:t>son for change</w:t>
            </w:r>
          </w:p>
        </w:tc>
        <w:tc>
          <w:tcPr>
            <w:tcW w:w="7364" w:type="dxa"/>
          </w:tcPr>
          <w:p w14:paraId="33073F96" w14:textId="77777777" w:rsidR="00346033" w:rsidRPr="003A57B1" w:rsidRDefault="00346033" w:rsidP="00271E59">
            <w:pPr>
              <w:rPr>
                <w:rFonts w:eastAsia="等线"/>
                <w:szCs w:val="20"/>
              </w:rPr>
            </w:pPr>
            <w:r w:rsidRPr="003A57B1">
              <w:rPr>
                <w:rFonts w:eastAsia="等线"/>
                <w:szCs w:val="20"/>
              </w:rPr>
              <w:t xml:space="preserve">Capture the agreements and endorsed text proposals for Rel-19 AI/ML for NR Air Interface from RAN1#122bis meeting.   </w:t>
            </w:r>
          </w:p>
          <w:p w14:paraId="381F26D9" w14:textId="77777777" w:rsidR="00346033" w:rsidRPr="007D3912" w:rsidRDefault="00346033" w:rsidP="00271E59">
            <w:pPr>
              <w:rPr>
                <w:rFonts w:eastAsia="等线"/>
                <w:szCs w:val="20"/>
              </w:rPr>
            </w:pPr>
            <w:r w:rsidRPr="003A57B1">
              <w:rPr>
                <w:rFonts w:eastAsia="等线"/>
                <w:szCs w:val="20"/>
              </w:rPr>
              <w:t>1.</w:t>
            </w:r>
            <w:r w:rsidRPr="003A57B1">
              <w:rPr>
                <w:rFonts w:eastAsia="等线"/>
                <w:szCs w:val="20"/>
              </w:rPr>
              <w:tab/>
              <w:t>Clause 5.1.6.5: Capture agreements on AI/ML based positioning.</w:t>
            </w:r>
          </w:p>
        </w:tc>
      </w:tr>
      <w:tr w:rsidR="00346033" w14:paraId="37C91B48" w14:textId="77777777" w:rsidTr="00271E59">
        <w:tc>
          <w:tcPr>
            <w:tcW w:w="1696" w:type="dxa"/>
          </w:tcPr>
          <w:p w14:paraId="1F18BFAB" w14:textId="77777777" w:rsidR="00346033" w:rsidRPr="007D3912" w:rsidRDefault="00346033" w:rsidP="00271E59">
            <w:pPr>
              <w:rPr>
                <w:rFonts w:eastAsia="等线"/>
                <w:szCs w:val="20"/>
              </w:rPr>
            </w:pPr>
            <w:r>
              <w:rPr>
                <w:rFonts w:eastAsia="等线" w:hint="eastAsia"/>
                <w:szCs w:val="20"/>
              </w:rPr>
              <w:t>S</w:t>
            </w:r>
            <w:r>
              <w:rPr>
                <w:rFonts w:eastAsia="等线"/>
                <w:szCs w:val="20"/>
              </w:rPr>
              <w:t>ummary of change</w:t>
            </w:r>
          </w:p>
        </w:tc>
        <w:tc>
          <w:tcPr>
            <w:tcW w:w="7364" w:type="dxa"/>
          </w:tcPr>
          <w:p w14:paraId="137DCBA8" w14:textId="77777777" w:rsidR="00346033" w:rsidRDefault="00346033" w:rsidP="00271E59">
            <w:pPr>
              <w:rPr>
                <w:rFonts w:eastAsia="等线"/>
                <w:szCs w:val="20"/>
              </w:rPr>
            </w:pPr>
            <w:r w:rsidRPr="003A57B1">
              <w:rPr>
                <w:rFonts w:eastAsia="等线"/>
                <w:szCs w:val="20"/>
              </w:rPr>
              <w:t>1.</w:t>
            </w:r>
            <w:r w:rsidRPr="003A57B1">
              <w:rPr>
                <w:rFonts w:eastAsia="等线"/>
                <w:szCs w:val="20"/>
              </w:rPr>
              <w:tab/>
            </w:r>
            <w:r w:rsidRPr="00F6278C">
              <w:rPr>
                <w:rFonts w:eastAsia="等线"/>
                <w:szCs w:val="20"/>
              </w:rPr>
              <w:t>Describe the UE behavior on receiving associated ID from the NW</w:t>
            </w:r>
            <w:r>
              <w:rPr>
                <w:rFonts w:eastAsia="等线"/>
                <w:szCs w:val="20"/>
              </w:rPr>
              <w:t>.</w:t>
            </w:r>
          </w:p>
          <w:p w14:paraId="5BFA98E9" w14:textId="77777777" w:rsidR="00346033" w:rsidRPr="007D3912" w:rsidRDefault="00346033" w:rsidP="00271E59">
            <w:pPr>
              <w:rPr>
                <w:rFonts w:eastAsia="等线"/>
                <w:szCs w:val="20"/>
              </w:rPr>
            </w:pPr>
            <w:r>
              <w:rPr>
                <w:rFonts w:eastAsia="等线"/>
                <w:szCs w:val="20"/>
              </w:rPr>
              <w:t>2</w:t>
            </w:r>
            <w:r>
              <w:rPr>
                <w:rFonts w:eastAsia="等线" w:hint="eastAsia"/>
                <w:szCs w:val="20"/>
              </w:rPr>
              <w:t>.</w:t>
            </w:r>
            <w:r>
              <w:rPr>
                <w:rFonts w:eastAsia="等线"/>
                <w:szCs w:val="20"/>
              </w:rPr>
              <w:t xml:space="preserve"> </w:t>
            </w:r>
            <w:r w:rsidRPr="003A57B1">
              <w:rPr>
                <w:rFonts w:eastAsia="等线"/>
                <w:szCs w:val="20"/>
              </w:rPr>
              <w:t>Clause 5.1.6.5: Reflect the agreements on AI/ML based positioning</w:t>
            </w:r>
            <w:r>
              <w:rPr>
                <w:rFonts w:eastAsia="等线"/>
                <w:szCs w:val="20"/>
              </w:rPr>
              <w:t>.</w:t>
            </w:r>
          </w:p>
        </w:tc>
      </w:tr>
      <w:tr w:rsidR="00346033" w14:paraId="2813CD5C" w14:textId="77777777" w:rsidTr="00271E59">
        <w:tc>
          <w:tcPr>
            <w:tcW w:w="1696" w:type="dxa"/>
          </w:tcPr>
          <w:p w14:paraId="39285D91" w14:textId="77777777" w:rsidR="00346033" w:rsidRDefault="00346033" w:rsidP="00271E59">
            <w:pPr>
              <w:rPr>
                <w:rFonts w:eastAsia="等线"/>
                <w:szCs w:val="20"/>
              </w:rPr>
            </w:pPr>
            <w:r>
              <w:rPr>
                <w:rFonts w:eastAsia="等线" w:hint="eastAsia"/>
                <w:szCs w:val="20"/>
              </w:rPr>
              <w:t>C</w:t>
            </w:r>
            <w:r>
              <w:rPr>
                <w:rFonts w:eastAsia="等线"/>
                <w:szCs w:val="20"/>
              </w:rPr>
              <w:t>onsequences if not approved</w:t>
            </w:r>
          </w:p>
        </w:tc>
        <w:tc>
          <w:tcPr>
            <w:tcW w:w="7364" w:type="dxa"/>
          </w:tcPr>
          <w:p w14:paraId="5C9A574B" w14:textId="77777777" w:rsidR="00346033" w:rsidRPr="007D3912" w:rsidRDefault="00346033" w:rsidP="00271E59">
            <w:pPr>
              <w:rPr>
                <w:rFonts w:eastAsia="等线"/>
                <w:szCs w:val="20"/>
              </w:rPr>
            </w:pPr>
            <w:r w:rsidRPr="003A57B1">
              <w:rPr>
                <w:rFonts w:eastAsia="等线"/>
                <w:szCs w:val="20"/>
              </w:rPr>
              <w:t>Rel-19 AI/ML for NR Air Interface will be incomplete.</w:t>
            </w:r>
          </w:p>
        </w:tc>
      </w:tr>
      <w:tr w:rsidR="00346033" w14:paraId="78CB0965" w14:textId="77777777" w:rsidTr="00271E59">
        <w:tc>
          <w:tcPr>
            <w:tcW w:w="9060" w:type="dxa"/>
            <w:gridSpan w:val="2"/>
          </w:tcPr>
          <w:p w14:paraId="1ABA1898" w14:textId="77777777" w:rsidR="00346033" w:rsidRDefault="00346033" w:rsidP="00271E59">
            <w:pPr>
              <w:pStyle w:val="50"/>
              <w:tabs>
                <w:tab w:val="clear" w:pos="1188"/>
              </w:tabs>
              <w:ind w:left="992" w:hanging="992"/>
            </w:pPr>
            <w:r>
              <w:lastRenderedPageBreak/>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704E2E59" w14:textId="77777777" w:rsidR="00346033" w:rsidRPr="0015347C" w:rsidRDefault="00346033" w:rsidP="00271E59">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eastAsia="ja-JP"/>
              </w:rPr>
              <w:t>.</w:t>
            </w:r>
            <w:r>
              <w:rPr>
                <w:rFonts w:eastAsia="MS Mincho"/>
                <w:color w:val="000000"/>
                <w:lang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ac"/>
              </w:rPr>
              <w:t>.</w:t>
            </w:r>
          </w:p>
          <w:p w14:paraId="0254EFD7" w14:textId="77777777" w:rsidR="00346033" w:rsidRDefault="00346033" w:rsidP="00271E59">
            <w:pPr>
              <w:jc w:val="center"/>
              <w:rPr>
                <w:rFonts w:ascii="Arial" w:hAnsi="Arial" w:cs="Arial"/>
                <w:color w:val="FF0000"/>
                <w:sz w:val="24"/>
              </w:rPr>
            </w:pPr>
            <w:r w:rsidRPr="002613C8">
              <w:rPr>
                <w:rFonts w:ascii="Arial" w:hAnsi="Arial" w:cs="Arial"/>
                <w:color w:val="FF0000"/>
                <w:sz w:val="24"/>
              </w:rPr>
              <w:t>&lt; Unchanged parts are omitted &gt;</w:t>
            </w:r>
          </w:p>
          <w:p w14:paraId="0F81C6FA" w14:textId="77777777" w:rsidR="00346033" w:rsidRDefault="00346033" w:rsidP="00271E59">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00BB1D53" w14:textId="77777777" w:rsidR="00346033" w:rsidRDefault="00346033" w:rsidP="00271E59">
            <w:r>
              <w:rPr>
                <w:rFonts w:hint="eastAsia"/>
              </w:rPr>
              <w:t>T</w:t>
            </w:r>
            <w:r>
              <w:t>he UE may be configured by the network</w:t>
            </w:r>
            <w:r>
              <w:rPr>
                <w:rFonts w:hint="eastAsia"/>
              </w:rPr>
              <w:t xml:space="preserve"> </w:t>
            </w:r>
            <w: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t xml:space="preserve"> [17, TS 37.355] associated with a </w:t>
            </w:r>
            <w:r>
              <w:rPr>
                <w:i/>
              </w:rPr>
              <w:t>dl-PRS-ID</w:t>
            </w:r>
            <w:r>
              <w:t>.</w:t>
            </w:r>
          </w:p>
          <w:p w14:paraId="25609B9F" w14:textId="77777777" w:rsidR="00346033" w:rsidRPr="0066718E" w:rsidRDefault="00346033" w:rsidP="00271E59">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63EEB86" w14:textId="77777777" w:rsidR="00346033" w:rsidRDefault="00346033" w:rsidP="00271E59">
            <w:pPr>
              <w:pStyle w:val="B1"/>
              <w:rPr>
                <w:lang w:eastAsia="zh-CN"/>
              </w:rPr>
            </w:pPr>
            <w:r>
              <w:rPr>
                <w:lang w:eastAsia="zh-CN"/>
              </w:rPr>
              <w:t>-</w:t>
            </w:r>
            <w:r>
              <w:rPr>
                <w:lang w:eastAsia="zh-CN"/>
              </w:rPr>
              <w:tab/>
              <w:t>Otherwise, the UE may assume that the DL PRS is not transmitted from a serving cell.</w:t>
            </w:r>
          </w:p>
          <w:p w14:paraId="36DE1A9B" w14:textId="77777777" w:rsidR="00346033" w:rsidRDefault="00346033" w:rsidP="00271E59">
            <w:r>
              <w:t>If the UE assumes that the DL PRS is transmitted from a serving cell, and if the serving cell is the same as the serving cell defined by the SS/PBCH block, the UE may assume that the DL PRS and the SS/PBCH block are transmitted from the same serving cell.</w:t>
            </w:r>
          </w:p>
          <w:p w14:paraId="01AF80DF" w14:textId="77777777" w:rsidR="00346033" w:rsidRDefault="00346033" w:rsidP="00271E59">
            <w:r>
              <w:t xml:space="preserve">If the UE assumes that the DL PRS is not transmitted from a serving cell, and if </w:t>
            </w:r>
            <w:r>
              <w:rPr>
                <w:i/>
              </w:rPr>
              <w:t>nr-</w:t>
            </w:r>
            <w:proofErr w:type="spellStart"/>
            <w:r>
              <w:rPr>
                <w:i/>
              </w:rPr>
              <w:t>PhysCellID</w:t>
            </w:r>
            <w:proofErr w:type="spellEnd"/>
            <w:r>
              <w:t xml:space="preserve"> is provided, and is the same as physical cell ID of the SS/PBCH block from a non-serving cell of the same band as the DL PRS, the UE may assume that the DL PRS and the SS/PBCH block are transmitted from the same non-serving cell.</w:t>
            </w:r>
          </w:p>
          <w:p w14:paraId="44EF8AA2" w14:textId="77777777" w:rsidR="00346033" w:rsidRPr="00A43B27" w:rsidRDefault="00346033" w:rsidP="00271E59">
            <w:pPr>
              <w:rPr>
                <w:highlight w:val="yellow"/>
              </w:rPr>
            </w:pPr>
            <w:r w:rsidRPr="00A43B27">
              <w:rPr>
                <w:rFonts w:hint="eastAsia"/>
                <w:highlight w:val="yellow"/>
              </w:rPr>
              <w:t>T</w:t>
            </w:r>
            <w:r w:rsidRPr="00A43B27">
              <w:rPr>
                <w:highlight w:val="yellow"/>
              </w:rPr>
              <w:t>he UE may be configured by the network</w:t>
            </w:r>
            <w:r w:rsidRPr="00A43B27">
              <w:rPr>
                <w:rFonts w:hint="eastAsia"/>
                <w:highlight w:val="yellow"/>
              </w:rPr>
              <w:t xml:space="preserve"> </w:t>
            </w:r>
            <w:r w:rsidRPr="00A43B27">
              <w:rPr>
                <w:highlight w:val="yellow"/>
              </w:rPr>
              <w:t xml:space="preserve">with </w:t>
            </w:r>
            <w:r w:rsidRPr="00A43B27">
              <w:rPr>
                <w:i/>
                <w:snapToGrid w:val="0"/>
                <w:highlight w:val="yellow"/>
              </w:rPr>
              <w:t>nr-</w:t>
            </w:r>
            <w:proofErr w:type="spellStart"/>
            <w:r w:rsidRPr="00A43B27">
              <w:rPr>
                <w:i/>
                <w:snapToGrid w:val="0"/>
                <w:highlight w:val="yellow"/>
              </w:rPr>
              <w:t>PhysCellID</w:t>
            </w:r>
            <w:proofErr w:type="spellEnd"/>
            <w:r w:rsidRPr="00A43B27">
              <w:rPr>
                <w:snapToGrid w:val="0"/>
                <w:highlight w:val="yellow"/>
              </w:rPr>
              <w:t xml:space="preserve">, </w:t>
            </w:r>
            <w:r w:rsidRPr="00A43B27">
              <w:rPr>
                <w:i/>
                <w:snapToGrid w:val="0"/>
                <w:highlight w:val="yellow"/>
              </w:rPr>
              <w:t>nr-</w:t>
            </w:r>
            <w:proofErr w:type="spellStart"/>
            <w:r w:rsidRPr="00A43B27">
              <w:rPr>
                <w:i/>
                <w:snapToGrid w:val="0"/>
                <w:highlight w:val="yellow"/>
              </w:rPr>
              <w:t>CellGlobalID</w:t>
            </w:r>
            <w:proofErr w:type="spellEnd"/>
            <w:r w:rsidRPr="00A43B27">
              <w:rPr>
                <w:snapToGrid w:val="0"/>
                <w:highlight w:val="yellow"/>
              </w:rPr>
              <w:t xml:space="preserve">, and </w:t>
            </w:r>
            <w:r w:rsidRPr="00A43B27">
              <w:rPr>
                <w:i/>
                <w:highlight w:val="yellow"/>
              </w:rPr>
              <w:t>nr-ARFCN</w:t>
            </w:r>
            <w:r w:rsidRPr="00A43B27">
              <w:rPr>
                <w:highlight w:val="yellow"/>
              </w:rPr>
              <w:t xml:space="preserve"> [17,</w:t>
            </w:r>
            <w:r>
              <w:rPr>
                <w:highlight w:val="yellow"/>
              </w:rPr>
              <w:t xml:space="preserve"> </w:t>
            </w:r>
            <w:r w:rsidRPr="00A43B27">
              <w:rPr>
                <w:highlight w:val="yellow"/>
              </w:rPr>
              <w:t xml:space="preserve">TS 37.355] associated with a </w:t>
            </w:r>
            <w:r w:rsidRPr="00A43B27">
              <w:rPr>
                <w:i/>
                <w:highlight w:val="yellow"/>
              </w:rPr>
              <w:t>nr-</w:t>
            </w:r>
            <w:proofErr w:type="spellStart"/>
            <w:r w:rsidRPr="00A43B27">
              <w:rPr>
                <w:i/>
                <w:highlight w:val="yellow"/>
              </w:rPr>
              <w:t>associatedID</w:t>
            </w:r>
            <w:proofErr w:type="spellEnd"/>
            <w:r w:rsidRPr="00A43B27">
              <w:rPr>
                <w:highlight w:val="yellow"/>
              </w:rPr>
              <w:t>.</w:t>
            </w:r>
          </w:p>
          <w:p w14:paraId="34A6355B" w14:textId="77777777" w:rsidR="00346033" w:rsidRPr="00A43B27" w:rsidRDefault="00346033" w:rsidP="00271E59">
            <w:pPr>
              <w:pStyle w:val="B1"/>
              <w:rPr>
                <w:highlight w:val="yellow"/>
                <w:lang w:val="en-US" w:eastAsia="zh-CN"/>
              </w:rPr>
            </w:pPr>
            <w:r w:rsidRPr="00A43B27">
              <w:rPr>
                <w:highlight w:val="yellow"/>
                <w:lang w:eastAsia="zh-CN"/>
              </w:rPr>
              <w:t>-</w:t>
            </w:r>
            <w:r w:rsidRPr="00A43B27">
              <w:rPr>
                <w:highlight w:val="yellow"/>
                <w:lang w:eastAsia="zh-CN"/>
              </w:rPr>
              <w:tab/>
              <w:t xml:space="preserve">If </w:t>
            </w:r>
            <w:r w:rsidRPr="00A43B27">
              <w:rPr>
                <w:i/>
                <w:highlight w:val="yellow"/>
                <w:lang w:eastAsia="zh-CN"/>
              </w:rPr>
              <w:t>nr-</w:t>
            </w:r>
            <w:proofErr w:type="spellStart"/>
            <w:r w:rsidRPr="00A43B27">
              <w:rPr>
                <w:i/>
                <w:highlight w:val="yellow"/>
                <w:lang w:eastAsia="zh-CN"/>
              </w:rPr>
              <w:t>PhysCellID</w:t>
            </w:r>
            <w:proofErr w:type="spellEnd"/>
            <w:r w:rsidRPr="00A43B27">
              <w:rPr>
                <w:i/>
                <w:highlight w:val="yellow"/>
                <w:lang w:eastAsia="zh-CN"/>
              </w:rPr>
              <w:t xml:space="preserve"> </w:t>
            </w:r>
            <w:r w:rsidRPr="00A43B27">
              <w:rPr>
                <w:highlight w:val="yellow"/>
                <w:lang w:eastAsia="zh-CN"/>
              </w:rPr>
              <w:t xml:space="preserve">or </w:t>
            </w:r>
            <w:r w:rsidRPr="00A43B27">
              <w:rPr>
                <w:i/>
                <w:highlight w:val="yellow"/>
                <w:lang w:eastAsia="zh-CN"/>
              </w:rPr>
              <w:t>nr-</w:t>
            </w:r>
            <w:proofErr w:type="spellStart"/>
            <w:r w:rsidRPr="00A43B27">
              <w:rPr>
                <w:i/>
                <w:highlight w:val="yellow"/>
                <w:lang w:eastAsia="zh-CN"/>
              </w:rPr>
              <w:t>CellGlobalID</w:t>
            </w:r>
            <w:proofErr w:type="spellEnd"/>
            <w:r w:rsidRPr="00A43B27">
              <w:rPr>
                <w:highlight w:val="yellow"/>
                <w:lang w:eastAsia="zh-CN"/>
              </w:rPr>
              <w:t xml:space="preserve"> is provided, and if </w:t>
            </w:r>
            <w:r w:rsidRPr="00A43B27">
              <w:rPr>
                <w:i/>
                <w:highlight w:val="yellow"/>
                <w:lang w:eastAsia="zh-CN"/>
              </w:rPr>
              <w:t>nr-</w:t>
            </w:r>
            <w:proofErr w:type="spellStart"/>
            <w:r w:rsidRPr="00A43B27">
              <w:rPr>
                <w:i/>
                <w:highlight w:val="yellow"/>
                <w:lang w:eastAsia="zh-CN"/>
              </w:rPr>
              <w:t>PhysCellID</w:t>
            </w:r>
            <w:proofErr w:type="spellEnd"/>
            <w:r w:rsidRPr="00A43B27">
              <w:rPr>
                <w:highlight w:val="yellow"/>
                <w:lang w:eastAsia="zh-CN"/>
              </w:rPr>
              <w:t xml:space="preserve">, </w:t>
            </w:r>
            <w:r w:rsidRPr="00A43B27">
              <w:rPr>
                <w:i/>
                <w:highlight w:val="yellow"/>
                <w:lang w:eastAsia="zh-CN"/>
              </w:rPr>
              <w:t>nr-</w:t>
            </w:r>
            <w:proofErr w:type="spellStart"/>
            <w:r w:rsidRPr="00A43B27">
              <w:rPr>
                <w:i/>
                <w:highlight w:val="yellow"/>
                <w:lang w:eastAsia="zh-CN"/>
              </w:rPr>
              <w:t>CellGlobalID</w:t>
            </w:r>
            <w:proofErr w:type="spellEnd"/>
            <w:r w:rsidRPr="00A43B27">
              <w:rPr>
                <w:highlight w:val="yellow"/>
                <w:lang w:eastAsia="zh-CN"/>
              </w:rPr>
              <w:t xml:space="preserve"> and </w:t>
            </w:r>
            <w:r w:rsidRPr="00A43B27">
              <w:rPr>
                <w:i/>
                <w:highlight w:val="yellow"/>
              </w:rPr>
              <w:t>nr-ARFCN</w:t>
            </w:r>
            <w:r w:rsidRPr="00A43B27">
              <w:rPr>
                <w:highlight w:val="yellow"/>
                <w:lang w:eastAsia="zh-CN"/>
              </w:rPr>
              <w:t xml:space="preserve"> associated with the </w:t>
            </w:r>
            <w:r w:rsidRPr="00A43B27">
              <w:rPr>
                <w:i/>
                <w:highlight w:val="yellow"/>
              </w:rPr>
              <w:t>nr-</w:t>
            </w:r>
            <w:proofErr w:type="spellStart"/>
            <w:r w:rsidRPr="00A43B27">
              <w:rPr>
                <w:i/>
                <w:highlight w:val="yellow"/>
              </w:rPr>
              <w:t>associatedID</w:t>
            </w:r>
            <w:proofErr w:type="spellEnd"/>
            <w:r w:rsidRPr="00A43B27">
              <w:rPr>
                <w:i/>
                <w:highlight w:val="yellow"/>
              </w:rPr>
              <w:t xml:space="preserve">, </w:t>
            </w:r>
            <w:r w:rsidRPr="00A43B27">
              <w:rPr>
                <w:highlight w:val="yellow"/>
                <w:lang w:eastAsia="zh-CN"/>
              </w:rPr>
              <w:t xml:space="preserve">the UE may assume that the TRPs’ location coordinates of the cell corresponding to the same </w:t>
            </w:r>
            <w:r w:rsidRPr="00A43B27">
              <w:rPr>
                <w:i/>
                <w:highlight w:val="yellow"/>
              </w:rPr>
              <w:t>nr-</w:t>
            </w:r>
            <w:proofErr w:type="spellStart"/>
            <w:r w:rsidRPr="00A43B27">
              <w:rPr>
                <w:i/>
                <w:highlight w:val="yellow"/>
              </w:rPr>
              <w:t>associatedID</w:t>
            </w:r>
            <w:proofErr w:type="spellEnd"/>
            <w:r w:rsidRPr="00A43B27">
              <w:rPr>
                <w:highlight w:val="yellow"/>
                <w:lang w:eastAsia="zh-CN"/>
              </w:rPr>
              <w:t xml:space="preserve"> to transmit the DL PRS are the same;</w:t>
            </w:r>
          </w:p>
          <w:p w14:paraId="6759BFFE" w14:textId="77777777" w:rsidR="00346033" w:rsidRDefault="00346033" w:rsidP="00271E59">
            <w:pPr>
              <w:pStyle w:val="B1"/>
              <w:rPr>
                <w:lang w:eastAsia="zh-CN"/>
              </w:rPr>
            </w:pPr>
            <w:r w:rsidRPr="00A43B27">
              <w:rPr>
                <w:highlight w:val="yellow"/>
                <w:lang w:eastAsia="zh-CN"/>
              </w:rPr>
              <w:t>-</w:t>
            </w:r>
            <w:r w:rsidRPr="00A43B27">
              <w:rPr>
                <w:highlight w:val="yellow"/>
                <w:lang w:eastAsia="zh-CN"/>
              </w:rPr>
              <w:tab/>
              <w:t>Otherwise, the UE may assume that the TRPs’ location coordinates of the cell to transmit the DL PRS change.</w:t>
            </w:r>
          </w:p>
          <w:p w14:paraId="79276E9A" w14:textId="77777777" w:rsidR="00346033" w:rsidRPr="00F6278C" w:rsidRDefault="00346033" w:rsidP="00271E59">
            <w:pPr>
              <w:jc w:val="center"/>
              <w:rPr>
                <w:rFonts w:ascii="Arial" w:hAnsi="Arial" w:cs="Arial"/>
                <w:color w:val="FF0000"/>
                <w:sz w:val="24"/>
              </w:rPr>
            </w:pPr>
            <w:r w:rsidRPr="002613C8">
              <w:rPr>
                <w:rFonts w:ascii="Arial" w:hAnsi="Arial" w:cs="Arial"/>
                <w:color w:val="FF0000"/>
                <w:sz w:val="24"/>
              </w:rPr>
              <w:t>&lt; Unchanged parts are omitted &gt;</w:t>
            </w:r>
          </w:p>
        </w:tc>
      </w:tr>
    </w:tbl>
    <w:p w14:paraId="2C19AE25" w14:textId="2D973101" w:rsidR="00346033" w:rsidRDefault="00346033" w:rsidP="00346033"/>
    <w:p w14:paraId="5268E6D6" w14:textId="77777777" w:rsidR="004D6FE2" w:rsidRDefault="004D6FE2" w:rsidP="004D6FE2">
      <w:pPr>
        <w:pStyle w:val="proposal"/>
        <w:ind w:hanging="1129"/>
      </w:pPr>
      <w:r>
        <w:t xml:space="preserve">For CSI-PAI report, </w:t>
      </w:r>
      <w:r>
        <w:rPr>
          <w:rFonts w:eastAsiaTheme="minorEastAsia"/>
        </w:rPr>
        <w:t>each monitoring RS occasion is linked to an inference occasion</w:t>
      </w:r>
      <w:r>
        <w:t>.</w:t>
      </w:r>
    </w:p>
    <w:p w14:paraId="1D6C765D" w14:textId="77777777" w:rsidR="004D6FE2" w:rsidRPr="00ED7513" w:rsidRDefault="004D6FE2" w:rsidP="004D6FE2">
      <w:pPr>
        <w:pStyle w:val="af3"/>
        <w:numPr>
          <w:ilvl w:val="0"/>
          <w:numId w:val="29"/>
        </w:numPr>
        <w:overflowPunct/>
        <w:ind w:firstLineChars="0"/>
        <w:rPr>
          <w:rFonts w:eastAsiaTheme="minorEastAsia"/>
        </w:rPr>
      </w:pPr>
      <w:r w:rsidRPr="00826580">
        <w:rPr>
          <w:rFonts w:ascii="Times New Roman" w:eastAsiaTheme="minorEastAsia" w:hAnsi="Times New Roman"/>
          <w:b/>
          <w:i/>
          <w:kern w:val="0"/>
          <w:sz w:val="20"/>
          <w:szCs w:val="20"/>
        </w:rPr>
        <w:t xml:space="preserve">The measurement result of nth (n = </w:t>
      </w:r>
      <w:proofErr w:type="gramStart"/>
      <w:r w:rsidRPr="00826580">
        <w:rPr>
          <w:rFonts w:ascii="Times New Roman" w:eastAsiaTheme="minorEastAsia" w:hAnsi="Times New Roman"/>
          <w:b/>
          <w:i/>
          <w:kern w:val="0"/>
          <w:sz w:val="20"/>
          <w:szCs w:val="20"/>
        </w:rPr>
        <w:t>1,..</w:t>
      </w:r>
      <w:proofErr w:type="gramEnd"/>
      <w:r w:rsidRPr="00826580">
        <w:rPr>
          <w:rFonts w:ascii="Times New Roman" w:eastAsiaTheme="minorEastAsia" w:hAnsi="Times New Roman"/>
          <w:b/>
          <w:i/>
          <w:kern w:val="0"/>
          <w:sz w:val="20"/>
          <w:szCs w:val="20"/>
        </w:rPr>
        <w:t xml:space="preserve">,N) latest transmission occasion of the CSI-RS resource for monitoring is linked with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for prediction, where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has the minimal slot offset to the nth transmission occasion of the CSI-RS resource for monitoring.</w:t>
      </w:r>
    </w:p>
    <w:p w14:paraId="6505805C" w14:textId="77777777" w:rsidR="004D6FE2" w:rsidRPr="00F25023" w:rsidRDefault="004D6FE2" w:rsidP="004D6FE2">
      <w:pPr>
        <w:pStyle w:val="af3"/>
        <w:numPr>
          <w:ilvl w:val="1"/>
          <w:numId w:val="29"/>
        </w:numPr>
        <w:overflowPunct/>
        <w:ind w:firstLineChars="0"/>
        <w:rPr>
          <w:rFonts w:eastAsiaTheme="minorEastAsia"/>
        </w:rPr>
      </w:pPr>
      <w:r w:rsidRPr="00F25023">
        <w:rPr>
          <w:rFonts w:ascii="Times New Roman" w:eastAsiaTheme="minorEastAsia" w:hAnsi="Times New Roman"/>
          <w:b/>
          <w:i/>
          <w:kern w:val="0"/>
          <w:sz w:val="20"/>
          <w:szCs w:val="20"/>
        </w:rPr>
        <w:t>Wherein, the corresponding inference report, and the transmission occasions of the CSI-RS resource for monitoring, are no later than the CSI reference resource corresponding to the CSI report for monitoring</w:t>
      </w:r>
    </w:p>
    <w:p w14:paraId="1F1A3A91" w14:textId="77777777" w:rsidR="004D6FE2" w:rsidRPr="00A87D5A" w:rsidRDefault="004D6FE2" w:rsidP="004D6FE2">
      <w:pPr>
        <w:pStyle w:val="af3"/>
        <w:numPr>
          <w:ilvl w:val="1"/>
          <w:numId w:val="29"/>
        </w:numPr>
        <w:overflowPunct/>
        <w:ind w:firstLineChars="0"/>
        <w:rPr>
          <w:rFonts w:eastAsiaTheme="minorEastAsia"/>
        </w:rPr>
      </w:pPr>
      <w:r w:rsidRPr="00A87D5A">
        <w:rPr>
          <w:rFonts w:ascii="Times New Roman" w:eastAsiaTheme="minorEastAsia" w:hAnsi="Times New Roman" w:hint="eastAsia"/>
          <w:b/>
          <w:i/>
          <w:kern w:val="0"/>
          <w:sz w:val="20"/>
          <w:szCs w:val="20"/>
        </w:rPr>
        <w:t>Predefines</w:t>
      </w:r>
      <w:r w:rsidRPr="00A87D5A">
        <w:rPr>
          <w:rFonts w:ascii="Times New Roman" w:eastAsiaTheme="minorEastAsia" w:hAnsi="Times New Roman"/>
          <w:b/>
          <w:i/>
          <w:kern w:val="0"/>
          <w:sz w:val="20"/>
          <w:szCs w:val="20"/>
        </w:rPr>
        <w:t xml:space="preserve"> a threshold X =64, where the minimal slot offset k is no larger than X; otherwise, the transmission occasion for monitoring has no linked time instance.</w:t>
      </w:r>
    </w:p>
    <w:p w14:paraId="4C458ACA" w14:textId="77777777" w:rsidR="004D6FE2" w:rsidRPr="00ED7513" w:rsidRDefault="004D6FE2" w:rsidP="004D6FE2">
      <w:pPr>
        <w:pStyle w:val="af3"/>
        <w:numPr>
          <w:ilvl w:val="0"/>
          <w:numId w:val="29"/>
        </w:numPr>
        <w:overflowPunct/>
        <w:ind w:firstLineChars="0"/>
        <w:rPr>
          <w:rFonts w:eastAsiaTheme="minorEastAsia"/>
        </w:rPr>
      </w:pPr>
      <w:r w:rsidRPr="00A87D5A">
        <w:rPr>
          <w:rFonts w:ascii="Times New Roman" w:eastAsiaTheme="minorEastAsia" w:hAnsi="Times New Roman" w:hint="eastAsia"/>
          <w:b/>
          <w:i/>
          <w:kern w:val="0"/>
          <w:sz w:val="20"/>
          <w:szCs w:val="20"/>
        </w:rPr>
        <w:t>A</w:t>
      </w:r>
      <w:r w:rsidRPr="00A87D5A">
        <w:rPr>
          <w:rFonts w:ascii="Times New Roman" w:eastAsiaTheme="minorEastAsia" w:hAnsi="Times New Roman"/>
          <w:b/>
          <w:i/>
          <w:kern w:val="0"/>
          <w:sz w:val="20"/>
          <w:szCs w:val="20"/>
        </w:rPr>
        <w:t>dopt the follow TP</w:t>
      </w:r>
    </w:p>
    <w:p w14:paraId="22EA577A" w14:textId="77777777" w:rsidR="004D6FE2" w:rsidRDefault="004D6FE2" w:rsidP="004D6FE2">
      <w:pPr>
        <w:spacing w:after="180"/>
        <w:jc w:val="left"/>
      </w:pPr>
      <w:r w:rsidRPr="00423BAA">
        <w:rPr>
          <w:bCs/>
        </w:rPr>
        <w:t>Reason for change</w:t>
      </w:r>
      <w:r>
        <w:rPr>
          <w:bCs/>
        </w:rPr>
        <w:t>:</w:t>
      </w:r>
      <w:r w:rsidRPr="00C77840">
        <w:rPr>
          <w:rFonts w:hint="eastAsia"/>
          <w:bCs/>
          <w:szCs w:val="20"/>
        </w:rPr>
        <w:t xml:space="preserve"> </w:t>
      </w: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w:t>
      </w:r>
      <w:r>
        <w:lastRenderedPageBreak/>
        <w:t xml:space="preserve">approach shall be supported for AI based CSI prediction. Specifically, from mechanism perspective, the monitoring of CSI prediction and BM Case 2 are almost same except metric definition and calculation. </w:t>
      </w:r>
      <w:proofErr w:type="gramStart"/>
      <w:r>
        <w:t>Hence</w:t>
      </w:r>
      <w:proofErr w:type="gramEnd"/>
      <w:r>
        <w:t xml:space="preserv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p w14:paraId="132AB2F9" w14:textId="77777777" w:rsidR="004D6FE2" w:rsidRDefault="004D6FE2" w:rsidP="004D6FE2">
      <w:pPr>
        <w:spacing w:after="180"/>
        <w:jc w:val="left"/>
      </w:pPr>
      <w:r w:rsidRPr="00FC17AE">
        <w:t>Summary</w:t>
      </w:r>
      <w:r>
        <w:t xml:space="preserve"> </w:t>
      </w:r>
      <w:r w:rsidRPr="00FC17AE">
        <w:t>of change</w:t>
      </w:r>
      <w:r>
        <w:t>:</w:t>
      </w:r>
      <w:r w:rsidRPr="00C77840">
        <w:rPr>
          <w:bCs/>
          <w:szCs w:val="20"/>
        </w:rPr>
        <w:t xml:space="preserve"> </w:t>
      </w:r>
      <w:r w:rsidRPr="00423BAA">
        <w:rPr>
          <w:bCs/>
          <w:szCs w:val="20"/>
        </w:rPr>
        <w:t>In TS38.21</w:t>
      </w:r>
      <w:r>
        <w:rPr>
          <w:bCs/>
          <w:szCs w:val="20"/>
        </w:rPr>
        <w:t>4</w:t>
      </w:r>
      <w:r w:rsidRPr="00423BAA">
        <w:rPr>
          <w:bCs/>
          <w:szCs w:val="20"/>
        </w:rPr>
        <w:t xml:space="preserve"> section </w:t>
      </w:r>
      <w:r w:rsidRPr="004E3378">
        <w:rPr>
          <w:bCs/>
          <w:szCs w:val="20"/>
        </w:rPr>
        <w:t>5.2.1.</w:t>
      </w:r>
      <w:r>
        <w:rPr>
          <w:bCs/>
          <w:szCs w:val="20"/>
        </w:rPr>
        <w:t>4</w:t>
      </w:r>
      <w:r w:rsidRPr="004E3378">
        <w:rPr>
          <w:bCs/>
          <w:szCs w:val="20"/>
        </w:rPr>
        <w:t>.</w:t>
      </w:r>
      <w:r>
        <w:rPr>
          <w:bCs/>
          <w:szCs w:val="20"/>
        </w:rPr>
        <w:t>6,</w:t>
      </w:r>
      <w:r>
        <w:t xml:space="preserve"> </w:t>
      </w:r>
      <w:r w:rsidRPr="00106E5F">
        <w:rPr>
          <w:bCs/>
          <w:szCs w:val="20"/>
        </w:rPr>
        <w:t>add the temporal relationship between monitoring resources and inference reports and the correlation between inference results and monitoring resources</w:t>
      </w:r>
      <w:r>
        <w:rPr>
          <w:bCs/>
          <w:szCs w:val="20"/>
        </w:rPr>
        <w:t>.</w:t>
      </w:r>
    </w:p>
    <w:p w14:paraId="6820B127" w14:textId="77777777" w:rsidR="004D6FE2" w:rsidRDefault="004D6FE2" w:rsidP="004D6FE2">
      <w:pPr>
        <w:spacing w:after="180"/>
        <w:jc w:val="left"/>
        <w:rPr>
          <w:b/>
        </w:rPr>
      </w:pPr>
      <w:r w:rsidRPr="00FC17AE">
        <w:t>Consequences</w:t>
      </w:r>
      <w:r>
        <w:t xml:space="preserve"> </w:t>
      </w:r>
      <w:r w:rsidRPr="00FC17AE">
        <w:t>if not approved</w:t>
      </w:r>
      <w:r>
        <w:rPr>
          <w:rFonts w:hint="eastAsia"/>
        </w:rPr>
        <w:t>:</w:t>
      </w:r>
      <w:r w:rsidRPr="00C77840">
        <w:rPr>
          <w:bCs/>
          <w:szCs w:val="20"/>
        </w:rPr>
        <w:t xml:space="preserve"> </w:t>
      </w:r>
      <w:r>
        <w:rPr>
          <w:bCs/>
          <w:szCs w:val="20"/>
        </w:rPr>
        <w:t xml:space="preserve">It </w:t>
      </w:r>
      <w:r w:rsidRPr="00106E5F">
        <w:rPr>
          <w:bCs/>
          <w:szCs w:val="20"/>
        </w:rPr>
        <w:t>may lead to excessive misalignment of monitoring resources and prediction results in the time domain</w:t>
      </w:r>
      <w:r>
        <w:rPr>
          <w:bCs/>
          <w:szCs w:val="20"/>
        </w:rPr>
        <w:t>.</w:t>
      </w:r>
    </w:p>
    <w:p w14:paraId="493915EF" w14:textId="77777777" w:rsidR="004D6FE2" w:rsidRPr="00C77840" w:rsidRDefault="004D6FE2" w:rsidP="004D6FE2">
      <w:pPr>
        <w:spacing w:after="180"/>
        <w:jc w:val="left"/>
        <w:rPr>
          <w:b/>
        </w:rPr>
      </w:pPr>
      <w:r w:rsidRPr="00453741">
        <w:rPr>
          <w:b/>
        </w:rPr>
        <w:t>TS38.214</w:t>
      </w:r>
      <w:r>
        <w:rPr>
          <w:b/>
        </w:rPr>
        <w:t>-</w:t>
      </w:r>
      <w:r w:rsidRPr="00C155AB">
        <w:rPr>
          <w:iCs/>
        </w:rPr>
        <w:t>5.2.1.4.6</w:t>
      </w:r>
      <w:r w:rsidRPr="00C155AB">
        <w:rPr>
          <w:iCs/>
        </w:rPr>
        <w:tab/>
        <w:t>CSI-PAI reporting</w:t>
      </w:r>
    </w:p>
    <w:p w14:paraId="2E0B59D3" w14:textId="77777777" w:rsidR="004D6FE2" w:rsidRDefault="004D6FE2" w:rsidP="004D6FE2">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0481D1FE" w14:textId="77777777" w:rsidR="004D6FE2" w:rsidRPr="009371B9" w:rsidRDefault="004D6FE2" w:rsidP="004D6FE2">
      <w:pPr>
        <w:pStyle w:val="af3"/>
        <w:numPr>
          <w:ilvl w:val="0"/>
          <w:numId w:val="26"/>
        </w:numPr>
        <w:overflowPunct/>
        <w:ind w:firstLineChars="0"/>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0361A4B1" w14:textId="77777777" w:rsidR="004D6FE2" w:rsidRPr="000525A5" w:rsidRDefault="004D6FE2" w:rsidP="004D6FE2">
      <w:pPr>
        <w:pStyle w:val="af3"/>
        <w:numPr>
          <w:ilvl w:val="0"/>
          <w:numId w:val="25"/>
        </w:numPr>
        <w:overflowPunct/>
        <w:ind w:firstLineChars="0"/>
        <w:rPr>
          <w:rFonts w:ascii="Times New Roman" w:hAnsi="Times New Roman"/>
          <w:iCs/>
        </w:rPr>
      </w:pPr>
      <w:r w:rsidRPr="00C01809">
        <w:rPr>
          <w:rFonts w:ascii="Times New Roman" w:eastAsia="微软雅黑"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微软雅黑" w:hAnsi="Times New Roman"/>
        </w:rPr>
        <w:t>for both first and second Reporting Settings:</w:t>
      </w:r>
    </w:p>
    <w:p w14:paraId="53F7BC3E" w14:textId="77777777" w:rsidR="004D6FE2" w:rsidRPr="000B3918" w:rsidRDefault="004D6FE2" w:rsidP="004D6FE2">
      <w:pPr>
        <w:pStyle w:val="af3"/>
        <w:ind w:left="420" w:firstLineChars="0" w:firstLine="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61FD7B3A" w14:textId="77777777" w:rsidR="004D6FE2" w:rsidRPr="000525A5" w:rsidRDefault="004D6FE2" w:rsidP="004D6FE2">
      <w:pPr>
        <w:pStyle w:val="af3"/>
        <w:numPr>
          <w:ilvl w:val="0"/>
          <w:numId w:val="25"/>
        </w:numPr>
        <w:overflowPunct/>
        <w:ind w:firstLineChars="0"/>
        <w:rPr>
          <w:rFonts w:ascii="Times New Roman" w:hAnsi="Times New Roman"/>
          <w:iCs/>
        </w:rPr>
      </w:pPr>
      <w:r w:rsidRPr="00ED1643">
        <w:rPr>
          <w:rFonts w:ascii="Times New Roman" w:hAnsi="Times New Roman"/>
        </w:rPr>
        <w:t>to report CSI-PAI for the second Reporting Setting, the UE shall:</w:t>
      </w:r>
    </w:p>
    <w:p w14:paraId="546D3EB4" w14:textId="77777777" w:rsidR="004D6FE2" w:rsidRPr="000B3918" w:rsidRDefault="004D6FE2" w:rsidP="004D6FE2">
      <w:pPr>
        <w:pStyle w:val="af3"/>
        <w:ind w:left="420" w:firstLineChars="0" w:firstLine="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7E0B6909" w14:textId="77777777" w:rsidR="004D6FE2" w:rsidRPr="0013657A" w:rsidRDefault="004D6FE2" w:rsidP="004D6FE2">
      <w:pPr>
        <w:pStyle w:val="af3"/>
        <w:numPr>
          <w:ilvl w:val="0"/>
          <w:numId w:val="27"/>
        </w:numPr>
        <w:overflowPunct/>
        <w:ind w:firstLineChars="0"/>
        <w:rPr>
          <w:rFonts w:ascii="Times New Roman" w:hAnsi="Times New Roman" w:hint="eastAsia"/>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lang w:val="en-GB"/>
        </w:rPr>
        <w:t>no larger than 64 slots,</w:t>
      </w:r>
      <w:r w:rsidRPr="009C7509">
        <w:rPr>
          <w:rFonts w:ascii="Times New Roman" w:hAnsi="Times New Roman"/>
          <w:iCs/>
          <w:color w:val="FF0000"/>
          <w:u w:val="single"/>
        </w:rPr>
        <w:t xml:space="preserve">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C3FB0A8" w14:textId="77777777" w:rsidR="004D6FE2" w:rsidRPr="004D6FE2" w:rsidRDefault="004D6FE2" w:rsidP="00346033">
      <w:pPr>
        <w:rPr>
          <w:rFonts w:hint="eastAsia"/>
        </w:rPr>
      </w:pPr>
    </w:p>
    <w:p w14:paraId="65C10A35" w14:textId="77777777" w:rsidR="00346033" w:rsidRPr="00346033" w:rsidRDefault="00346033" w:rsidP="00346033">
      <w:pPr>
        <w:rPr>
          <w:rFonts w:hint="eastAsia"/>
        </w:rPr>
      </w:pPr>
    </w:p>
    <w:bookmarkEnd w:id="36"/>
    <w:p w14:paraId="0C8B30A5" w14:textId="6E70A400"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69D55045" w14:textId="37FCB009" w:rsidR="00A65A3B" w:rsidRPr="00AA570A" w:rsidRDefault="00DA10E4" w:rsidP="00811661">
      <w:pPr>
        <w:pStyle w:val="references"/>
      </w:pPr>
      <w:r w:rsidRPr="00DA10E4">
        <w:t>RP-234039, New WID on Artificial Intelligence (AI)/Machine Learning (ML) for NR Air Interface</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76EBA" w14:textId="77777777" w:rsidR="00D06838" w:rsidRDefault="00D06838" w:rsidP="00F2448F">
      <w:r>
        <w:separator/>
      </w:r>
    </w:p>
  </w:endnote>
  <w:endnote w:type="continuationSeparator" w:id="0">
    <w:p w14:paraId="324FD511" w14:textId="77777777" w:rsidR="00D06838" w:rsidRDefault="00D06838" w:rsidP="00F2448F">
      <w:r>
        <w:continuationSeparator/>
      </w:r>
    </w:p>
  </w:endnote>
  <w:endnote w:type="continuationNotice" w:id="1">
    <w:p w14:paraId="11321EBD" w14:textId="77777777" w:rsidR="00D06838" w:rsidRDefault="00D06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0D208" w14:textId="77777777" w:rsidR="00D06838" w:rsidRDefault="00D06838" w:rsidP="00F2448F">
      <w:r>
        <w:separator/>
      </w:r>
    </w:p>
  </w:footnote>
  <w:footnote w:type="continuationSeparator" w:id="0">
    <w:p w14:paraId="64B52721" w14:textId="77777777" w:rsidR="00D06838" w:rsidRDefault="00D06838" w:rsidP="00F2448F">
      <w:r>
        <w:continuationSeparator/>
      </w:r>
    </w:p>
  </w:footnote>
  <w:footnote w:type="continuationNotice" w:id="1">
    <w:p w14:paraId="0057075D" w14:textId="77777777" w:rsidR="00D06838" w:rsidRDefault="00D06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09224D"/>
    <w:multiLevelType w:val="hybridMultilevel"/>
    <w:tmpl w:val="ED021CC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34554"/>
    <w:multiLevelType w:val="hybridMultilevel"/>
    <w:tmpl w:val="DB5256E6"/>
    <w:lvl w:ilvl="0" w:tplc="75F8EB68">
      <w:start w:val="1"/>
      <w:numFmt w:val="bullet"/>
      <w:lvlText w:val="-"/>
      <w:lvlJc w:val="left"/>
      <w:pPr>
        <w:ind w:left="1050" w:hanging="420"/>
      </w:pPr>
      <w:rPr>
        <w:rFonts w:ascii="微软雅黑" w:eastAsia="微软雅黑" w:hAnsi="微软雅黑" w:cs="微软雅黑"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D71883"/>
    <w:multiLevelType w:val="hybridMultilevel"/>
    <w:tmpl w:val="37506C0E"/>
    <w:lvl w:ilvl="0" w:tplc="DBAAC060">
      <w:start w:val="1"/>
      <w:numFmt w:val="decimal"/>
      <w:pStyle w:val="propos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0E242C"/>
    <w:multiLevelType w:val="hybridMultilevel"/>
    <w:tmpl w:val="EC0876C8"/>
    <w:lvl w:ilvl="0" w:tplc="46C0B2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04F85"/>
    <w:multiLevelType w:val="hybridMultilevel"/>
    <w:tmpl w:val="AF50FE0A"/>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4F2D3B"/>
    <w:multiLevelType w:val="hybridMultilevel"/>
    <w:tmpl w:val="A8846D1E"/>
    <w:lvl w:ilvl="0" w:tplc="2B46879C">
      <w:start w:val="1"/>
      <w:numFmt w:val="decimal"/>
      <w:lvlText w:val="Proposal %1:"/>
      <w:lvlJc w:val="left"/>
      <w:pPr>
        <w:ind w:left="420"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866" w:hanging="420"/>
      </w:pPr>
    </w:lvl>
    <w:lvl w:ilvl="3" w:tplc="0409000F" w:tentative="1">
      <w:start w:val="1"/>
      <w:numFmt w:val="decimal"/>
      <w:lvlText w:val="%4."/>
      <w:lvlJc w:val="left"/>
      <w:pPr>
        <w:ind w:left="-446" w:hanging="420"/>
      </w:pPr>
    </w:lvl>
    <w:lvl w:ilvl="4" w:tplc="04090019" w:tentative="1">
      <w:start w:val="1"/>
      <w:numFmt w:val="lowerLetter"/>
      <w:lvlText w:val="%5)"/>
      <w:lvlJc w:val="left"/>
      <w:pPr>
        <w:ind w:left="-26" w:hanging="420"/>
      </w:pPr>
    </w:lvl>
    <w:lvl w:ilvl="5" w:tplc="0409001B" w:tentative="1">
      <w:start w:val="1"/>
      <w:numFmt w:val="lowerRoman"/>
      <w:lvlText w:val="%6."/>
      <w:lvlJc w:val="right"/>
      <w:pPr>
        <w:ind w:left="394" w:hanging="420"/>
      </w:pPr>
    </w:lvl>
    <w:lvl w:ilvl="6" w:tplc="0409000F" w:tentative="1">
      <w:start w:val="1"/>
      <w:numFmt w:val="decimal"/>
      <w:lvlText w:val="%7."/>
      <w:lvlJc w:val="left"/>
      <w:pPr>
        <w:ind w:left="814" w:hanging="420"/>
      </w:pPr>
    </w:lvl>
    <w:lvl w:ilvl="7" w:tplc="04090019" w:tentative="1">
      <w:start w:val="1"/>
      <w:numFmt w:val="lowerLetter"/>
      <w:lvlText w:val="%8)"/>
      <w:lvlJc w:val="left"/>
      <w:pPr>
        <w:ind w:left="1234" w:hanging="420"/>
      </w:pPr>
    </w:lvl>
    <w:lvl w:ilvl="8" w:tplc="0409001B" w:tentative="1">
      <w:start w:val="1"/>
      <w:numFmt w:val="lowerRoman"/>
      <w:lvlText w:val="%9."/>
      <w:lvlJc w:val="right"/>
      <w:pPr>
        <w:ind w:left="1654" w:hanging="420"/>
      </w:p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0"/>
  </w:num>
  <w:num w:numId="2">
    <w:abstractNumId w:val="25"/>
  </w:num>
  <w:num w:numId="3">
    <w:abstractNumId w:val="13"/>
  </w:num>
  <w:num w:numId="4">
    <w:abstractNumId w:val="19"/>
  </w:num>
  <w:num w:numId="5">
    <w:abstractNumId w:val="11"/>
  </w:num>
  <w:num w:numId="6">
    <w:abstractNumId w:val="10"/>
  </w:num>
  <w:num w:numId="7">
    <w:abstractNumId w:val="16"/>
  </w:num>
  <w:num w:numId="8">
    <w:abstractNumId w:val="9"/>
  </w:num>
  <w:num w:numId="9">
    <w:abstractNumId w:val="8"/>
  </w:num>
  <w:num w:numId="10">
    <w:abstractNumId w:val="22"/>
  </w:num>
  <w:num w:numId="11">
    <w:abstractNumId w:val="1"/>
  </w:num>
  <w:num w:numId="12">
    <w:abstractNumId w:val="24"/>
  </w:num>
  <w:num w:numId="13">
    <w:abstractNumId w:val="0"/>
  </w:num>
  <w:num w:numId="14">
    <w:abstractNumId w:val="7"/>
  </w:num>
  <w:num w:numId="15">
    <w:abstractNumId w:val="3"/>
  </w:num>
  <w:num w:numId="16">
    <w:abstractNumId w:val="14"/>
  </w:num>
  <w:num w:numId="17">
    <w:abstractNumId w:val="21"/>
  </w:num>
  <w:num w:numId="18">
    <w:abstractNumId w:val="15"/>
  </w:num>
  <w:num w:numId="19">
    <w:abstractNumId w:val="4"/>
  </w:num>
  <w:num w:numId="20">
    <w:abstractNumId w:val="27"/>
  </w:num>
  <w:num w:numId="21">
    <w:abstractNumId w:val="7"/>
  </w:num>
  <w:num w:numId="22">
    <w:abstractNumId w:val="12"/>
  </w:num>
  <w:num w:numId="23">
    <w:abstractNumId w:val="2"/>
  </w:num>
  <w:num w:numId="24">
    <w:abstractNumId w:val="23"/>
  </w:num>
  <w:num w:numId="25">
    <w:abstractNumId w:val="28"/>
  </w:num>
  <w:num w:numId="26">
    <w:abstractNumId w:val="18"/>
  </w:num>
  <w:num w:numId="27">
    <w:abstractNumId w:val="5"/>
  </w:num>
  <w:num w:numId="28">
    <w:abstractNumId w:val="29"/>
  </w:num>
  <w:num w:numId="29">
    <w:abstractNumId w:val="2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num>
  <w:num w:numId="33">
    <w:abstractNumId w:val="7"/>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97F"/>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649"/>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015"/>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36F"/>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EF5"/>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3F50"/>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38D"/>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696"/>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7A"/>
    <w:rsid w:val="0013659E"/>
    <w:rsid w:val="00136661"/>
    <w:rsid w:val="00136801"/>
    <w:rsid w:val="0013688A"/>
    <w:rsid w:val="0013690E"/>
    <w:rsid w:val="00136AD6"/>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913"/>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0F8"/>
    <w:rsid w:val="00156297"/>
    <w:rsid w:val="00156528"/>
    <w:rsid w:val="00156AE9"/>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19C"/>
    <w:rsid w:val="001722D4"/>
    <w:rsid w:val="001725F2"/>
    <w:rsid w:val="00172A6A"/>
    <w:rsid w:val="00172D8C"/>
    <w:rsid w:val="00172E1E"/>
    <w:rsid w:val="001730CB"/>
    <w:rsid w:val="00173264"/>
    <w:rsid w:val="00173342"/>
    <w:rsid w:val="001733A5"/>
    <w:rsid w:val="0017342A"/>
    <w:rsid w:val="0017352B"/>
    <w:rsid w:val="001738B9"/>
    <w:rsid w:val="001743B2"/>
    <w:rsid w:val="00174AEA"/>
    <w:rsid w:val="00174EE8"/>
    <w:rsid w:val="00175121"/>
    <w:rsid w:val="0017516B"/>
    <w:rsid w:val="001751FE"/>
    <w:rsid w:val="00175564"/>
    <w:rsid w:val="001756C5"/>
    <w:rsid w:val="00175885"/>
    <w:rsid w:val="0017593C"/>
    <w:rsid w:val="001759F9"/>
    <w:rsid w:val="00175F71"/>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A3D"/>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4"/>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18"/>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2FD2"/>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783"/>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1B2"/>
    <w:rsid w:val="0022724F"/>
    <w:rsid w:val="00227458"/>
    <w:rsid w:val="0022746C"/>
    <w:rsid w:val="002275B0"/>
    <w:rsid w:val="002275B2"/>
    <w:rsid w:val="00227688"/>
    <w:rsid w:val="00227904"/>
    <w:rsid w:val="00227D0F"/>
    <w:rsid w:val="00227F78"/>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6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5E68"/>
    <w:rsid w:val="002361CA"/>
    <w:rsid w:val="0023667C"/>
    <w:rsid w:val="002368A1"/>
    <w:rsid w:val="0023696B"/>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58A"/>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159"/>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646"/>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9BE"/>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0F3"/>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2A4"/>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0E06"/>
    <w:rsid w:val="002D1070"/>
    <w:rsid w:val="002D12AE"/>
    <w:rsid w:val="002D15A9"/>
    <w:rsid w:val="002D16FF"/>
    <w:rsid w:val="002D17AB"/>
    <w:rsid w:val="002D17F9"/>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3DCE"/>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30A"/>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4E4C"/>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033"/>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2DC8"/>
    <w:rsid w:val="00353048"/>
    <w:rsid w:val="00353202"/>
    <w:rsid w:val="00353363"/>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334"/>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2DF9"/>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7F0"/>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6FD6"/>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4E4"/>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36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B61"/>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3E5"/>
    <w:rsid w:val="00464580"/>
    <w:rsid w:val="004646C3"/>
    <w:rsid w:val="00464C7A"/>
    <w:rsid w:val="00464CF0"/>
    <w:rsid w:val="0046573E"/>
    <w:rsid w:val="00465C73"/>
    <w:rsid w:val="00465CEE"/>
    <w:rsid w:val="00465E4A"/>
    <w:rsid w:val="00465E8A"/>
    <w:rsid w:val="00465FE1"/>
    <w:rsid w:val="0046603F"/>
    <w:rsid w:val="004660CE"/>
    <w:rsid w:val="00466120"/>
    <w:rsid w:val="00466268"/>
    <w:rsid w:val="00466693"/>
    <w:rsid w:val="00466BA6"/>
    <w:rsid w:val="00466C97"/>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7DC"/>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7F8"/>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6FE2"/>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BEF"/>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8C1"/>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18A5"/>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1D85"/>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8FB"/>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91E"/>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332"/>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781"/>
    <w:rsid w:val="006D4940"/>
    <w:rsid w:val="006D4C4B"/>
    <w:rsid w:val="006D4E5D"/>
    <w:rsid w:val="006D4F89"/>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570"/>
    <w:rsid w:val="006F2648"/>
    <w:rsid w:val="006F26DD"/>
    <w:rsid w:val="006F27E1"/>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5F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868"/>
    <w:rsid w:val="00717988"/>
    <w:rsid w:val="00717B4F"/>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23E"/>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4EB"/>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88"/>
    <w:rsid w:val="00771B9B"/>
    <w:rsid w:val="00771F1C"/>
    <w:rsid w:val="007721F3"/>
    <w:rsid w:val="00772338"/>
    <w:rsid w:val="00772511"/>
    <w:rsid w:val="007725E9"/>
    <w:rsid w:val="007727B5"/>
    <w:rsid w:val="00772A8F"/>
    <w:rsid w:val="00772B24"/>
    <w:rsid w:val="00772BB0"/>
    <w:rsid w:val="00772C65"/>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16C"/>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D33"/>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8B"/>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22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61"/>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2C"/>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54"/>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581"/>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89D"/>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611"/>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0A29"/>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7D5"/>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19E"/>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A"/>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6FD6"/>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B3A"/>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5932"/>
    <w:rsid w:val="00A1641B"/>
    <w:rsid w:val="00A16626"/>
    <w:rsid w:val="00A16DAC"/>
    <w:rsid w:val="00A16DD4"/>
    <w:rsid w:val="00A17453"/>
    <w:rsid w:val="00A174A1"/>
    <w:rsid w:val="00A175EA"/>
    <w:rsid w:val="00A176FF"/>
    <w:rsid w:val="00A1787B"/>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01D"/>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094"/>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BAF"/>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57C"/>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D4B"/>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781"/>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AF7D08"/>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62"/>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645"/>
    <w:rsid w:val="00B12AE7"/>
    <w:rsid w:val="00B12D63"/>
    <w:rsid w:val="00B13180"/>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5FEC"/>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C27"/>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B93"/>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BB9"/>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8C4"/>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3E8"/>
    <w:rsid w:val="00BC5453"/>
    <w:rsid w:val="00BC57F9"/>
    <w:rsid w:val="00BC5833"/>
    <w:rsid w:val="00BC5AB1"/>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4FD1"/>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90E"/>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5C0"/>
    <w:rsid w:val="00C06633"/>
    <w:rsid w:val="00C06823"/>
    <w:rsid w:val="00C06829"/>
    <w:rsid w:val="00C068FA"/>
    <w:rsid w:val="00C0692F"/>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5E8B"/>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6"/>
    <w:rsid w:val="00C44FF7"/>
    <w:rsid w:val="00C45012"/>
    <w:rsid w:val="00C4504C"/>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840"/>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2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5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A8"/>
    <w:rsid w:val="00CF6471"/>
    <w:rsid w:val="00CF6596"/>
    <w:rsid w:val="00CF6782"/>
    <w:rsid w:val="00CF67BC"/>
    <w:rsid w:val="00CF69B0"/>
    <w:rsid w:val="00CF6CCB"/>
    <w:rsid w:val="00CF6CCF"/>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838"/>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3F7"/>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5"/>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CA2"/>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5E7"/>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78"/>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0B2"/>
    <w:rsid w:val="00DB230F"/>
    <w:rsid w:val="00DB2312"/>
    <w:rsid w:val="00DB23BC"/>
    <w:rsid w:val="00DB3105"/>
    <w:rsid w:val="00DB334E"/>
    <w:rsid w:val="00DB33A5"/>
    <w:rsid w:val="00DB398E"/>
    <w:rsid w:val="00DB3C05"/>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AF5"/>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A0"/>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862"/>
    <w:rsid w:val="00E039C2"/>
    <w:rsid w:val="00E03BB6"/>
    <w:rsid w:val="00E03D38"/>
    <w:rsid w:val="00E03E19"/>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776"/>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272"/>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2C"/>
    <w:rsid w:val="00E4133C"/>
    <w:rsid w:val="00E41497"/>
    <w:rsid w:val="00E418D1"/>
    <w:rsid w:val="00E41D3F"/>
    <w:rsid w:val="00E41D55"/>
    <w:rsid w:val="00E41FB5"/>
    <w:rsid w:val="00E42215"/>
    <w:rsid w:val="00E42382"/>
    <w:rsid w:val="00E42427"/>
    <w:rsid w:val="00E42704"/>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0E68"/>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A9A"/>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843"/>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436"/>
    <w:rsid w:val="00EF36E5"/>
    <w:rsid w:val="00EF37CD"/>
    <w:rsid w:val="00EF38BD"/>
    <w:rsid w:val="00EF3FE3"/>
    <w:rsid w:val="00EF4310"/>
    <w:rsid w:val="00EF47F6"/>
    <w:rsid w:val="00EF48C7"/>
    <w:rsid w:val="00EF4CC1"/>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80"/>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B38"/>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53E1"/>
    <w:rsid w:val="00F756D5"/>
    <w:rsid w:val="00F7570F"/>
    <w:rsid w:val="00F75AF4"/>
    <w:rsid w:val="00F75D8B"/>
    <w:rsid w:val="00F7615C"/>
    <w:rsid w:val="00F76165"/>
    <w:rsid w:val="00F76378"/>
    <w:rsid w:val="00F76714"/>
    <w:rsid w:val="00F76B55"/>
    <w:rsid w:val="00F76B78"/>
    <w:rsid w:val="00F76ED0"/>
    <w:rsid w:val="00F76FFF"/>
    <w:rsid w:val="00F770E8"/>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6E5B"/>
    <w:rsid w:val="00FA7055"/>
    <w:rsid w:val="00FA7211"/>
    <w:rsid w:val="00FA7237"/>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5B7"/>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77840"/>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0"/>
    <w:link w:val="af4"/>
    <w:uiPriority w:val="99"/>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99"/>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qFormat/>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21"/>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qFormat/>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6"/>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 w:type="paragraph" w:customStyle="1" w:styleId="Style2">
    <w:name w:val="Style2"/>
    <w:basedOn w:val="a8"/>
    <w:qFormat/>
    <w:rsid w:val="002A30F3"/>
    <w:pPr>
      <w:numPr>
        <w:numId w:val="22"/>
      </w:numPr>
      <w:overflowPunct/>
      <w:autoSpaceDE/>
      <w:autoSpaceDN/>
      <w:adjustRightInd/>
      <w:spacing w:line="278" w:lineRule="auto"/>
      <w:jc w:val="left"/>
      <w:textAlignment w:val="auto"/>
    </w:pPr>
    <w:rPr>
      <w:rFonts w:eastAsia="黑体"/>
      <w:b/>
      <w:i/>
      <w:sz w:val="22"/>
      <w:szCs w:val="22"/>
      <w:lang w:val="en-US" w:eastAsia="en-US"/>
    </w:rPr>
  </w:style>
  <w:style w:type="character" w:customStyle="1" w:styleId="51">
    <w:name w:val="标题 5 字符"/>
    <w:aliases w:val="h5 字符,Heading5 字符,H5 字符"/>
    <w:basedOn w:val="a2"/>
    <w:link w:val="50"/>
    <w:qFormat/>
    <w:rsid w:val="00281646"/>
    <w:rPr>
      <w:rFonts w:eastAsiaTheme="minorEastAsi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71651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635882">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36152BC-02D9-4AF4-9731-EE8680987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E4896-615E-4240-B19A-F4CA1B9C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7100</TotalTime>
  <Pages>11</Pages>
  <Words>5305</Words>
  <Characters>30239</Characters>
  <Application>Microsoft Office Word</Application>
  <DocSecurity>0</DocSecurity>
  <Lines>251</Lines>
  <Paragraphs>70</Paragraphs>
  <ScaleCrop>false</ScaleCrop>
  <Company>Vivo</Company>
  <LinksUpToDate>false</LinksUpToDate>
  <CharactersWithSpaces>35474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384</cp:revision>
  <cp:lastPrinted>2011-08-03T09:36:00Z</cp:lastPrinted>
  <dcterms:created xsi:type="dcterms:W3CDTF">2025-02-07T10:23:00Z</dcterms:created>
  <dcterms:modified xsi:type="dcterms:W3CDTF">2025-09-30T09:18:00Z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